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4A" w:rsidRPr="00877B87" w:rsidRDefault="001B5B4A" w:rsidP="001B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B5B4A" w:rsidRPr="00877B87" w:rsidRDefault="001B5B4A" w:rsidP="001B5B4A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профилактике экстремизма и этносепаратизма в Артемовском городском округе</w:t>
      </w:r>
    </w:p>
    <w:p w:rsidR="001B5B4A" w:rsidRDefault="001B5B4A" w:rsidP="001B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Вячеславович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Артемовского городского округа, председатель Комиссии;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Темченков Сергей Борисович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Артемовского городского округа по социальным вопросам, заместитель председателя Комиссии;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Юлия Михайловна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координации деятельности муниципальных образовательных организаций Управления образования Артемовского 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округа, секретарь Комиссии;</w:t>
            </w:r>
          </w:p>
        </w:tc>
      </w:tr>
      <w:tr w:rsidR="001B5B4A" w:rsidTr="000708C5">
        <w:tc>
          <w:tcPr>
            <w:tcW w:w="5353" w:type="dxa"/>
            <w:gridSpan w:val="2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</w:tcPr>
          <w:p w:rsidR="001B5B4A" w:rsidRPr="008902FD" w:rsidRDefault="008902FD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2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Аленников Николай Александрович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Министерства внутренних дел Российской Федерации по Артемовскому району (по согласованию);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Карташов Андрей Владимирович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врач Государственного бюджетного учреждения здравоохранения Свердловской области «Артемовская ЦРБ» (по согласованию);</w:t>
            </w:r>
            <w:proofErr w:type="gramEnd"/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Багдасарян Наталья Валентиновна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образования Артемовского городского округа;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</w:tcPr>
          <w:p w:rsidR="001B5B4A" w:rsidRPr="00D3209C" w:rsidRDefault="00D3209C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09C">
              <w:rPr>
                <w:rFonts w:ascii="Times New Roman" w:hAnsi="Times New Roman" w:cs="Times New Roman"/>
                <w:sz w:val="28"/>
                <w:szCs w:val="28"/>
              </w:rPr>
              <w:t>Шихалев</w:t>
            </w:r>
            <w:proofErr w:type="spellEnd"/>
            <w:r w:rsidRPr="00D3209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Аркадьевич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Отдела в г. Артемовском ФСБ России по Свердловской области (по согласованию);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Светлана Валерьевна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социальной политики Министерства социальной политики Свердловской области по Артемовскому району (по согласованию);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филиала по Артемовскому району ФКУ «Уголовно-исполнительной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инспекции» ГУФСИН России по Свердловской области (по согласованию);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Серебренникова Татьяна Юрьевна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Территориальной комиссии по Артемовскому району по делам несовершеннолетних и защите их прав (по согласованию);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</w:tcPr>
          <w:p w:rsidR="001B5B4A" w:rsidRPr="00D3209C" w:rsidRDefault="00D3209C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09C">
              <w:rPr>
                <w:rFonts w:ascii="Times New Roman" w:hAnsi="Times New Roman" w:cs="Times New Roman"/>
                <w:sz w:val="28"/>
                <w:szCs w:val="28"/>
              </w:rPr>
              <w:t>Новиков Олег Рудольфович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государственного казенного учреждения службы занятости населения Свердловской области «Артемовский центр занятости» (по согласованию);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 Елена Борисовна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 Андрей Сергеевич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Лесовских Наталия Павловна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</w:tcPr>
          <w:p w:rsidR="001B5B4A" w:rsidRPr="007F42EB" w:rsidRDefault="007F42EB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4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Севрюков</w:t>
            </w:r>
            <w:proofErr w:type="spellEnd"/>
            <w:r w:rsidRPr="007F42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4218" w:type="dxa"/>
          </w:tcPr>
          <w:p w:rsidR="001B5B4A" w:rsidRDefault="001B5B4A" w:rsidP="00126F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26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физической культуре и спорту Администрации Артемовского городского округа;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8" w:type="dxa"/>
          </w:tcPr>
          <w:p w:rsidR="001B5B4A" w:rsidRPr="00D3209C" w:rsidRDefault="00D3209C" w:rsidP="004112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09C">
              <w:rPr>
                <w:rFonts w:ascii="Times New Roman" w:hAnsi="Times New Roman" w:cs="Times New Roman"/>
                <w:sz w:val="28"/>
                <w:szCs w:val="28"/>
              </w:rPr>
              <w:t xml:space="preserve">Татаринова </w:t>
            </w:r>
            <w:proofErr w:type="spellStart"/>
            <w:r w:rsidRPr="00D3209C">
              <w:rPr>
                <w:rFonts w:ascii="Times New Roman" w:hAnsi="Times New Roman" w:cs="Times New Roman"/>
                <w:sz w:val="28"/>
                <w:szCs w:val="28"/>
              </w:rPr>
              <w:t>Кетеван</w:t>
            </w:r>
            <w:proofErr w:type="spellEnd"/>
            <w:r w:rsidRPr="00D32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20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112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209C">
              <w:rPr>
                <w:rFonts w:ascii="Times New Roman" w:hAnsi="Times New Roman" w:cs="Times New Roman"/>
                <w:sz w:val="28"/>
                <w:szCs w:val="28"/>
              </w:rPr>
              <w:t>гларовна</w:t>
            </w:r>
            <w:proofErr w:type="spellEnd"/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бюджетного учреждения Артемовского городского округа «Издатель»;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Останина Вера Ивановна</w:t>
            </w:r>
          </w:p>
        </w:tc>
        <w:tc>
          <w:tcPr>
            <w:tcW w:w="4218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3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 </w:t>
            </w:r>
            <w:proofErr w:type="gramStart"/>
            <w:r w:rsidRPr="0023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3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«Артемовский колледж точного приборостроения»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1B5B4A" w:rsidTr="000708C5">
        <w:tc>
          <w:tcPr>
            <w:tcW w:w="675" w:type="dxa"/>
          </w:tcPr>
          <w:p w:rsidR="001B5B4A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78" w:type="dxa"/>
          </w:tcPr>
          <w:p w:rsidR="001B5B4A" w:rsidRPr="002322BC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Доможирова Лидия Ивановна</w:t>
            </w:r>
          </w:p>
        </w:tc>
        <w:tc>
          <w:tcPr>
            <w:tcW w:w="4218" w:type="dxa"/>
          </w:tcPr>
          <w:p w:rsidR="001B5B4A" w:rsidRPr="002322BC" w:rsidRDefault="001B5B4A" w:rsidP="000708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32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  ГАПОУ СО «НГПК им. Н. А. Демидова»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1B5B4A" w:rsidRDefault="001B5B4A" w:rsidP="001B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4A" w:rsidRDefault="001B5B4A" w:rsidP="001B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13D" w:rsidRDefault="004F013D"/>
    <w:sectPr w:rsidR="004F013D" w:rsidSect="00E02D31">
      <w:headerReference w:type="default" r:id="rId7"/>
      <w:headerReference w:type="first" r:id="rId8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EF" w:rsidRDefault="008559EF">
      <w:pPr>
        <w:spacing w:after="0" w:line="240" w:lineRule="auto"/>
      </w:pPr>
      <w:r>
        <w:separator/>
      </w:r>
    </w:p>
  </w:endnote>
  <w:endnote w:type="continuationSeparator" w:id="0">
    <w:p w:rsidR="008559EF" w:rsidRDefault="0085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EF" w:rsidRDefault="008559EF">
      <w:pPr>
        <w:spacing w:after="0" w:line="240" w:lineRule="auto"/>
      </w:pPr>
      <w:r>
        <w:separator/>
      </w:r>
    </w:p>
  </w:footnote>
  <w:footnote w:type="continuationSeparator" w:id="0">
    <w:p w:rsidR="008559EF" w:rsidRDefault="0085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085"/>
      <w:docPartObj>
        <w:docPartGallery w:val="Page Numbers (Top of Page)"/>
        <w:docPartUnique/>
      </w:docPartObj>
    </w:sdtPr>
    <w:sdtEndPr/>
    <w:sdtContent>
      <w:p w:rsidR="0061135A" w:rsidRDefault="00E02D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43">
          <w:rPr>
            <w:noProof/>
          </w:rPr>
          <w:t>2</w:t>
        </w:r>
        <w:r>
          <w:fldChar w:fldCharType="end"/>
        </w:r>
      </w:p>
    </w:sdtContent>
  </w:sdt>
  <w:p w:rsidR="004F06F2" w:rsidRDefault="00855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603748"/>
      <w:docPartObj>
        <w:docPartGallery w:val="Page Numbers (Top of Page)"/>
        <w:docPartUnique/>
      </w:docPartObj>
    </w:sdtPr>
    <w:sdtEndPr/>
    <w:sdtContent>
      <w:p w:rsidR="0061135A" w:rsidRDefault="00E02D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43">
          <w:rPr>
            <w:noProof/>
          </w:rPr>
          <w:t>1</w:t>
        </w:r>
        <w:r>
          <w:fldChar w:fldCharType="end"/>
        </w:r>
      </w:p>
    </w:sdtContent>
  </w:sdt>
  <w:p w:rsidR="000224E6" w:rsidRDefault="00855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4A"/>
    <w:rsid w:val="00126F43"/>
    <w:rsid w:val="001B5B4A"/>
    <w:rsid w:val="0037560B"/>
    <w:rsid w:val="00411246"/>
    <w:rsid w:val="004F013D"/>
    <w:rsid w:val="007F42EB"/>
    <w:rsid w:val="008559EF"/>
    <w:rsid w:val="008902FD"/>
    <w:rsid w:val="00D3209C"/>
    <w:rsid w:val="00E0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B4A"/>
  </w:style>
  <w:style w:type="table" w:styleId="a5">
    <w:name w:val="Table Grid"/>
    <w:basedOn w:val="a1"/>
    <w:uiPriority w:val="59"/>
    <w:rsid w:val="001B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320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B4A"/>
  </w:style>
  <w:style w:type="table" w:styleId="a5">
    <w:name w:val="Table Grid"/>
    <w:basedOn w:val="a1"/>
    <w:uiPriority w:val="59"/>
    <w:rsid w:val="001B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320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7</cp:revision>
  <dcterms:created xsi:type="dcterms:W3CDTF">2017-12-28T09:46:00Z</dcterms:created>
  <dcterms:modified xsi:type="dcterms:W3CDTF">2018-10-24T04:49:00Z</dcterms:modified>
</cp:coreProperties>
</file>