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35" w:rsidRDefault="00A9026C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УТВЕРЖДАЮ:</w:t>
      </w:r>
    </w:p>
    <w:p w:rsidR="00065035" w:rsidRDefault="00065035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5035" w:rsidRDefault="00A9026C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Первый заместитель главы </w:t>
      </w:r>
    </w:p>
    <w:p w:rsidR="00065035" w:rsidRDefault="00A9026C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Артемовского городского округа</w:t>
      </w:r>
    </w:p>
    <w:p w:rsidR="00065035" w:rsidRDefault="00065035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5035" w:rsidRDefault="00A9026C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</w:t>
      </w:r>
      <w:r w:rsidR="00EF3F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Н.А. Черемных</w:t>
      </w:r>
    </w:p>
    <w:p w:rsidR="00065035" w:rsidRDefault="00065035">
      <w:pPr>
        <w:keepNext/>
        <w:keepLines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065035" w:rsidRDefault="00A9026C">
      <w:pPr>
        <w:keepNext/>
        <w:keepLines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Проект</w:t>
      </w:r>
    </w:p>
    <w:p w:rsidR="00065035" w:rsidRDefault="003B0CF8">
      <w:pPr>
        <w:keepNext/>
        <w:keepLines/>
        <w:spacing w:after="0" w:line="240" w:lineRule="auto"/>
        <w:jc w:val="center"/>
        <w:outlineLvl w:val="0"/>
        <w:rPr>
          <w:rFonts w:ascii="Liberation Serif" w:eastAsia="Calibri" w:hAnsi="Liberation Serif" w:cs="Times New Roman"/>
          <w:b/>
          <w:sz w:val="24"/>
          <w:szCs w:val="24"/>
        </w:rPr>
      </w:pPr>
      <w:hyperlink w:anchor="P31">
        <w:r w:rsidR="00A9026C">
          <w:rPr>
            <w:rFonts w:ascii="Liberation Serif" w:eastAsia="Calibri" w:hAnsi="Liberation Serif" w:cs="Times New Roman"/>
            <w:b/>
            <w:sz w:val="24"/>
            <w:szCs w:val="24"/>
          </w:rPr>
          <w:t>заключения</w:t>
        </w:r>
      </w:hyperlink>
      <w:r w:rsidR="00A9026C">
        <w:rPr>
          <w:rFonts w:ascii="Liberation Serif" w:eastAsia="Calibri" w:hAnsi="Liberation Serif" w:cs="Times New Roman"/>
          <w:b/>
          <w:sz w:val="24"/>
          <w:szCs w:val="24"/>
        </w:rPr>
        <w:t xml:space="preserve"> о результатах экспертизы муниципального нормативного правового акта Артемовского городского округа</w:t>
      </w:r>
    </w:p>
    <w:tbl>
      <w:tblPr>
        <w:tblW w:w="9660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"/>
        <w:gridCol w:w="801"/>
        <w:gridCol w:w="664"/>
        <w:gridCol w:w="529"/>
        <w:gridCol w:w="849"/>
        <w:gridCol w:w="1562"/>
        <w:gridCol w:w="1415"/>
        <w:gridCol w:w="56"/>
        <w:gridCol w:w="551"/>
        <w:gridCol w:w="948"/>
        <w:gridCol w:w="1554"/>
      </w:tblGrid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 ОБЩАЯ ИНФОРМАЦИЯ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1.1.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Основные реквизиты муниципального нормативного правового акта Артемовского городского округа (далее – МНПА), в том числе вид, дата, номер, наименование, редакция, источник публикации (или группы актов):</w:t>
            </w:r>
          </w:p>
          <w:p w:rsidR="00065035" w:rsidRPr="00E44472" w:rsidRDefault="00C7386E" w:rsidP="00C7386E">
            <w:pPr>
              <w:widowControl w:val="0"/>
              <w:spacing w:after="0" w:line="240" w:lineRule="auto"/>
              <w:ind w:firstLine="553"/>
              <w:jc w:val="both"/>
              <w:rPr>
                <w:rFonts w:ascii="Liberation Serif" w:eastAsia="Calibri" w:hAnsi="Liberation Serif"/>
                <w:i/>
                <w:iCs/>
              </w:rPr>
            </w:pPr>
            <w:r w:rsidRPr="00C7386E">
              <w:rPr>
                <w:rFonts w:ascii="Liberation Serif" w:eastAsia="Calibri" w:hAnsi="Liberation Serif"/>
                <w:i/>
                <w:iCs/>
              </w:rPr>
              <w:t xml:space="preserve">Постановление Администрации Артемовского городского округа от 24.03.2020 </w:t>
            </w:r>
            <w:r>
              <w:rPr>
                <w:rFonts w:ascii="Liberation Serif" w:eastAsia="Calibri" w:hAnsi="Liberation Serif"/>
                <w:i/>
                <w:iCs/>
              </w:rPr>
              <w:br/>
              <w:t>№</w:t>
            </w:r>
            <w:r w:rsidRPr="00C7386E">
              <w:rPr>
                <w:rFonts w:ascii="Liberation Serif" w:eastAsia="Calibri" w:hAnsi="Liberation Serif"/>
                <w:i/>
                <w:iCs/>
              </w:rPr>
              <w:t xml:space="preserve"> 308-ПА (</w:t>
            </w:r>
            <w:r>
              <w:rPr>
                <w:rFonts w:ascii="Liberation Serif" w:eastAsia="Calibri" w:hAnsi="Liberation Serif"/>
                <w:i/>
                <w:iCs/>
              </w:rPr>
              <w:t>с изменениями</w:t>
            </w:r>
            <w:r w:rsidRPr="00C7386E">
              <w:rPr>
                <w:rFonts w:ascii="Liberation Serif" w:eastAsia="Calibri" w:hAnsi="Liberation Serif"/>
                <w:i/>
                <w:iCs/>
              </w:rPr>
              <w:t xml:space="preserve"> от 29.05.2020</w:t>
            </w:r>
            <w:r>
              <w:rPr>
                <w:rFonts w:ascii="Liberation Serif" w:eastAsia="Calibri" w:hAnsi="Liberation Serif"/>
                <w:i/>
                <w:iCs/>
              </w:rPr>
              <w:t xml:space="preserve"> № </w:t>
            </w:r>
            <w:r w:rsidRPr="00C7386E">
              <w:rPr>
                <w:rFonts w:ascii="Liberation Serif" w:eastAsia="Calibri" w:hAnsi="Liberation Serif"/>
                <w:i/>
                <w:iCs/>
              </w:rPr>
              <w:t xml:space="preserve">554-ПА) </w:t>
            </w:r>
            <w:r>
              <w:rPr>
                <w:rFonts w:ascii="Liberation Serif" w:eastAsia="Calibri" w:hAnsi="Liberation Serif"/>
                <w:i/>
                <w:iCs/>
              </w:rPr>
              <w:t>«</w:t>
            </w:r>
            <w:r w:rsidRPr="00C7386E">
              <w:rPr>
                <w:rFonts w:ascii="Liberation Serif" w:eastAsia="Calibri" w:hAnsi="Liberation Serif"/>
                <w:i/>
                <w:iCs/>
              </w:rPr>
              <w:t>Об утверждении Административного регламента предо</w:t>
            </w:r>
            <w:r w:rsidR="007360D8">
              <w:rPr>
                <w:rFonts w:ascii="Liberation Serif" w:eastAsia="Calibri" w:hAnsi="Liberation Serif"/>
                <w:i/>
                <w:iCs/>
              </w:rPr>
              <w:t>ставления муниципальной услуги «</w:t>
            </w:r>
            <w:r w:rsidRPr="00C7386E">
              <w:rPr>
                <w:rFonts w:ascii="Liberation Serif" w:eastAsia="Calibri" w:hAnsi="Liberation Serif"/>
                <w:i/>
                <w:iCs/>
              </w:rPr>
              <w:t xml:space="preserve">Утверждение схемы расположения земельного участка или земельных участков </w:t>
            </w:r>
            <w:r>
              <w:rPr>
                <w:rFonts w:ascii="Liberation Serif" w:eastAsia="Calibri" w:hAnsi="Liberation Serif"/>
                <w:i/>
                <w:iCs/>
              </w:rPr>
              <w:t xml:space="preserve">на кадастровом плане территорий» 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1.2.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Обоснование, если оценивается группа МНПА: -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1.3.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Дата вступления в силу МНПА и его отдельных положений:</w:t>
            </w:r>
          </w:p>
          <w:p w:rsidR="006B43EB" w:rsidRDefault="006B43EB" w:rsidP="006B43EB">
            <w:pPr>
              <w:widowControl w:val="0"/>
              <w:spacing w:after="0" w:line="240" w:lineRule="auto"/>
              <w:ind w:firstLine="51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 w:rsidRPr="006B43EB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Начало действия документа с </w:t>
            </w:r>
            <w:r w:rsidR="00C7386E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25.03.2020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.</w:t>
            </w:r>
          </w:p>
          <w:p w:rsidR="00C7386E" w:rsidRPr="00C7386E" w:rsidRDefault="00C7386E" w:rsidP="00C7386E">
            <w:pPr>
              <w:widowControl w:val="0"/>
              <w:spacing w:after="0" w:line="240" w:lineRule="auto"/>
              <w:ind w:firstLine="51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 w:rsidRPr="00C7386E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Официальный интернет-портал правовой информации Артемовского городского округа http://www.артемовский-право.рф, 25.03.2020,</w:t>
            </w:r>
          </w:p>
          <w:p w:rsidR="00065035" w:rsidRDefault="00C7386E" w:rsidP="00C7386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«Артемовский рабочий», №</w:t>
            </w:r>
            <w:r w:rsidRPr="00C7386E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13, 27.03.2020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1.4.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Установленный переходный период и (или) отсрочка введения МНПА, распространения установленного им регулирования на ранее возникшие отношения: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отсутствует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1.5.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6B43EB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Орган местного самоуправления Артемовского городского округа, принявший МНПА и (или) к компетенции и полномочиям которого относится исследуема</w:t>
            </w:r>
            <w:r w:rsidR="00432199">
              <w:rPr>
                <w:rFonts w:ascii="Liberation Serif" w:eastAsia="Times New Roman" w:hAnsi="Liberation Serif" w:cs="Calibri"/>
                <w:lang w:eastAsia="ru-RU"/>
              </w:rPr>
              <w:t xml:space="preserve">я сфера общественных отношений: </w:t>
            </w:r>
            <w:r w:rsidR="000D3C44" w:rsidRPr="000D3C44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Управление </w:t>
            </w:r>
            <w:r w:rsidR="006B43EB">
              <w:rPr>
                <w:rFonts w:ascii="Liberation Serif" w:eastAsia="Times New Roman" w:hAnsi="Liberation Serif" w:cs="Calibri"/>
                <w:i/>
                <w:lang w:eastAsia="ru-RU"/>
              </w:rPr>
              <w:t>архитектуры и градостроительства</w:t>
            </w:r>
            <w:r w:rsidR="000D3C44" w:rsidRPr="000D3C44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Администрации Артемовского городского округа</w:t>
            </w:r>
            <w:r w:rsidR="000D3C44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1.6.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Сфера муниципального регулирования:</w:t>
            </w:r>
          </w:p>
          <w:p w:rsidR="00065035" w:rsidRDefault="00A9026C" w:rsidP="002C2A8D">
            <w:pPr>
              <w:widowControl w:val="0"/>
              <w:spacing w:after="0" w:line="240" w:lineRule="auto"/>
              <w:ind w:left="-14" w:firstLine="553"/>
              <w:jc w:val="both"/>
            </w:pPr>
            <w:r>
              <w:rPr>
                <w:rFonts w:ascii="Liberation Serif" w:eastAsia="Times New Roman" w:hAnsi="Liberation Serif" w:cs="Calibri"/>
                <w:i/>
              </w:rPr>
              <w:t>Сферой му</w:t>
            </w:r>
            <w:r w:rsidR="004D654C">
              <w:rPr>
                <w:rFonts w:ascii="Liberation Serif" w:eastAsia="Times New Roman" w:hAnsi="Liberation Serif" w:cs="Calibri"/>
                <w:i/>
              </w:rPr>
              <w:t>ниципального регулирования являе</w:t>
            </w:r>
            <w:r>
              <w:rPr>
                <w:rFonts w:ascii="Liberation Serif" w:eastAsia="Times New Roman" w:hAnsi="Liberation Serif" w:cs="Calibri"/>
                <w:i/>
              </w:rPr>
              <w:t xml:space="preserve">тся </w:t>
            </w:r>
            <w:r w:rsidR="004D654C">
              <w:rPr>
                <w:rFonts w:ascii="Liberation Serif" w:eastAsia="Times New Roman" w:hAnsi="Liberation Serif" w:cs="Calibri"/>
                <w:i/>
              </w:rPr>
              <w:t>у</w:t>
            </w:r>
            <w:r w:rsidR="004D654C" w:rsidRPr="004D654C">
              <w:rPr>
                <w:rFonts w:ascii="Liberation Serif" w:eastAsia="Times New Roman" w:hAnsi="Liberation Serif" w:cs="Calibri"/>
                <w:i/>
              </w:rPr>
              <w:t>тверждение схемы расположения земельного участка или земельных участков на кадастровом плане территорий</w:t>
            </w:r>
            <w:r w:rsidR="007360D8">
              <w:rPr>
                <w:rFonts w:ascii="Liberation Serif" w:eastAsia="Times New Roman" w:hAnsi="Liberation Serif" w:cs="Calibri"/>
                <w:i/>
              </w:rPr>
              <w:t xml:space="preserve">. </w:t>
            </w:r>
            <w:r w:rsidR="001640B7">
              <w:rPr>
                <w:rFonts w:ascii="Liberation Serif" w:hAnsi="Liberation Serif" w:cs="Liberation Serif"/>
                <w:i/>
              </w:rPr>
              <w:t>А</w:t>
            </w:r>
            <w:r w:rsidR="0047431F" w:rsidRPr="0047431F">
              <w:rPr>
                <w:rFonts w:ascii="Liberation Serif" w:hAnsi="Liberation Serif" w:cs="Liberation Serif"/>
                <w:i/>
              </w:rPr>
              <w:t>дминистративный регламент предоставления муниципальной услуги</w:t>
            </w:r>
            <w:r w:rsidR="0047431F">
              <w:rPr>
                <w:rFonts w:ascii="Liberation Serif" w:hAnsi="Liberation Serif" w:cs="Liberation Serif"/>
                <w:i/>
              </w:rPr>
              <w:t xml:space="preserve"> </w:t>
            </w:r>
            <w:r w:rsidR="00786898">
              <w:rPr>
                <w:rFonts w:ascii="Liberation Serif" w:hAnsi="Liberation Serif" w:cs="Liberation Serif"/>
                <w:i/>
              </w:rPr>
              <w:t>«</w:t>
            </w:r>
            <w:r w:rsidR="007360D8" w:rsidRPr="007360D8">
              <w:rPr>
                <w:rFonts w:ascii="Liberation Serif" w:hAnsi="Liberation Serif" w:cs="Liberation Serif"/>
                <w:i/>
              </w:rPr>
              <w:t xml:space="preserve">Утверждение схемы расположения земельного участка или земельных участков на кадастровом плане территорий» </w:t>
            </w:r>
            <w:r w:rsidR="001640B7">
              <w:t xml:space="preserve"> </w:t>
            </w:r>
            <w:r w:rsidR="001640B7" w:rsidRPr="001640B7">
              <w:rPr>
                <w:rFonts w:ascii="Liberation Serif" w:hAnsi="Liberation Serif" w:cs="Liberation Serif"/>
                <w:i/>
              </w:rPr>
              <w:t xml:space="preserve">(далее - Регламент) </w:t>
            </w:r>
            <w:r w:rsidR="0047431F" w:rsidRPr="0047431F">
              <w:rPr>
                <w:rFonts w:ascii="Liberation Serif" w:hAnsi="Liberation Serif" w:cs="Liberation Serif"/>
                <w:i/>
              </w:rPr>
              <w:t xml:space="preserve"> разработан в соответствии с </w:t>
            </w:r>
            <w:r w:rsidR="007360D8" w:rsidRPr="007360D8">
              <w:rPr>
                <w:rFonts w:ascii="Liberation Serif" w:hAnsi="Liberation Serif" w:cs="Liberation Serif"/>
                <w:i/>
              </w:rPr>
              <w:t>Земельным кодексом Российской Федерации</w:t>
            </w:r>
            <w:r w:rsidR="007360D8">
              <w:rPr>
                <w:rFonts w:ascii="Liberation Serif" w:hAnsi="Liberation Serif" w:cs="Liberation Serif"/>
                <w:i/>
              </w:rPr>
              <w:t>,</w:t>
            </w:r>
            <w:r w:rsidR="007360D8" w:rsidRPr="007360D8">
              <w:rPr>
                <w:rFonts w:ascii="Liberation Serif" w:hAnsi="Liberation Serif" w:cs="Liberation Serif"/>
                <w:i/>
              </w:rPr>
              <w:t xml:space="preserve"> </w:t>
            </w:r>
            <w:r w:rsidR="00432199" w:rsidRPr="00432199">
              <w:rPr>
                <w:rFonts w:ascii="Liberation Serif" w:hAnsi="Liberation Serif" w:cs="Liberation Serif"/>
                <w:i/>
              </w:rPr>
              <w:t>Федеральны</w:t>
            </w:r>
            <w:r w:rsidR="001E56F8">
              <w:rPr>
                <w:rFonts w:ascii="Liberation Serif" w:hAnsi="Liberation Serif" w:cs="Liberation Serif"/>
                <w:i/>
              </w:rPr>
              <w:t>м</w:t>
            </w:r>
            <w:r w:rsidR="007360D8">
              <w:rPr>
                <w:rFonts w:ascii="Liberation Serif" w:hAnsi="Liberation Serif" w:cs="Liberation Serif"/>
                <w:i/>
              </w:rPr>
              <w:t>и закона</w:t>
            </w:r>
            <w:r w:rsidR="001E56F8">
              <w:rPr>
                <w:rFonts w:ascii="Liberation Serif" w:hAnsi="Liberation Serif" w:cs="Liberation Serif"/>
                <w:i/>
              </w:rPr>
              <w:t>м</w:t>
            </w:r>
            <w:r w:rsidR="007360D8">
              <w:rPr>
                <w:rFonts w:ascii="Liberation Serif" w:hAnsi="Liberation Serif" w:cs="Liberation Serif"/>
                <w:i/>
              </w:rPr>
              <w:t>и</w:t>
            </w:r>
            <w:r w:rsidR="001E56F8">
              <w:rPr>
                <w:rFonts w:ascii="Liberation Serif" w:hAnsi="Liberation Serif" w:cs="Liberation Serif"/>
                <w:i/>
              </w:rPr>
              <w:t xml:space="preserve"> от 27</w:t>
            </w:r>
            <w:r w:rsidR="006B43EB">
              <w:rPr>
                <w:rFonts w:ascii="Liberation Serif" w:hAnsi="Liberation Serif" w:cs="Liberation Serif"/>
                <w:i/>
              </w:rPr>
              <w:t xml:space="preserve"> </w:t>
            </w:r>
            <w:r w:rsidR="001E56F8">
              <w:rPr>
                <w:rFonts w:ascii="Liberation Serif" w:hAnsi="Liberation Serif" w:cs="Liberation Serif"/>
                <w:i/>
              </w:rPr>
              <w:t>июля 2010 года</w:t>
            </w:r>
            <w:r w:rsidR="006B43EB">
              <w:rPr>
                <w:rFonts w:ascii="Liberation Serif" w:hAnsi="Liberation Serif" w:cs="Liberation Serif"/>
                <w:i/>
              </w:rPr>
              <w:t xml:space="preserve"> </w:t>
            </w:r>
            <w:r w:rsidR="00432199">
              <w:rPr>
                <w:rFonts w:ascii="Liberation Serif" w:hAnsi="Liberation Serif" w:cs="Liberation Serif"/>
                <w:i/>
              </w:rPr>
              <w:t xml:space="preserve">№ 210-ФЗ </w:t>
            </w:r>
            <w:r w:rsidR="007A17CB">
              <w:rPr>
                <w:rFonts w:ascii="Liberation Serif" w:hAnsi="Liberation Serif" w:cs="Liberation Serif"/>
                <w:i/>
              </w:rPr>
              <w:t>«</w:t>
            </w:r>
            <w:r w:rsidR="00432199" w:rsidRPr="00432199">
              <w:rPr>
                <w:rFonts w:ascii="Liberation Serif" w:hAnsi="Liberation Serif" w:cs="Liberation Serif"/>
                <w:i/>
              </w:rPr>
              <w:t>Об организации предоставления госуда</w:t>
            </w:r>
            <w:r w:rsidR="00432199">
              <w:rPr>
                <w:rFonts w:ascii="Liberation Serif" w:hAnsi="Liberation Serif" w:cs="Liberation Serif"/>
                <w:i/>
              </w:rPr>
              <w:t>рственных и муниципальных услуг</w:t>
            </w:r>
            <w:r w:rsidR="007A17CB">
              <w:rPr>
                <w:rFonts w:ascii="Liberation Serif" w:hAnsi="Liberation Serif" w:cs="Liberation Serif"/>
                <w:i/>
              </w:rPr>
              <w:t>»</w:t>
            </w:r>
            <w:r w:rsidR="00432199" w:rsidRPr="00432199">
              <w:rPr>
                <w:rFonts w:ascii="Liberation Serif" w:hAnsi="Liberation Serif" w:cs="Liberation Serif"/>
                <w:i/>
              </w:rPr>
              <w:t xml:space="preserve">, </w:t>
            </w:r>
            <w:r w:rsidR="007360D8" w:rsidRPr="007360D8">
              <w:rPr>
                <w:rFonts w:ascii="Liberation Serif" w:hAnsi="Liberation Serif" w:cs="Liberation Serif"/>
                <w:i/>
              </w:rPr>
              <w:t xml:space="preserve">от 6 октября </w:t>
            </w:r>
            <w:r w:rsidR="007360D8">
              <w:rPr>
                <w:rFonts w:ascii="Liberation Serif" w:hAnsi="Liberation Serif" w:cs="Liberation Serif"/>
                <w:i/>
              </w:rPr>
              <w:t>2003 года № 131-ФЗ «</w:t>
            </w:r>
            <w:r w:rsidR="007360D8" w:rsidRPr="007360D8">
              <w:rPr>
                <w:rFonts w:ascii="Liberation Serif" w:hAnsi="Liberation Serif" w:cs="Liberation Serif"/>
                <w:i/>
              </w:rPr>
              <w:t>Об общих принципах организации местного самоуп</w:t>
            </w:r>
            <w:r w:rsidR="002C2A8D">
              <w:rPr>
                <w:rFonts w:ascii="Liberation Serif" w:hAnsi="Liberation Serif" w:cs="Liberation Serif"/>
                <w:i/>
              </w:rPr>
              <w:t xml:space="preserve">равления в Российской Федерации», </w:t>
            </w:r>
            <w:r w:rsidR="006B43EB">
              <w:rPr>
                <w:rFonts w:ascii="Liberation Serif" w:hAnsi="Liberation Serif" w:cs="Liberation Serif"/>
                <w:i/>
              </w:rPr>
              <w:t>п</w:t>
            </w:r>
            <w:r w:rsidR="00432199" w:rsidRPr="00432199">
              <w:rPr>
                <w:rFonts w:ascii="Liberation Serif" w:hAnsi="Liberation Serif" w:cs="Liberation Serif"/>
                <w:i/>
              </w:rPr>
              <w:t>остановлением Администрации Артемовского г</w:t>
            </w:r>
            <w:r w:rsidR="00432199">
              <w:rPr>
                <w:rFonts w:ascii="Liberation Serif" w:hAnsi="Liberation Serif" w:cs="Liberation Serif"/>
                <w:i/>
              </w:rPr>
              <w:t>ор</w:t>
            </w:r>
            <w:r w:rsidR="00A0276E">
              <w:rPr>
                <w:rFonts w:ascii="Liberation Serif" w:hAnsi="Liberation Serif" w:cs="Liberation Serif"/>
                <w:i/>
              </w:rPr>
              <w:t xml:space="preserve">одского округа от 30.08.2019 № </w:t>
            </w:r>
            <w:r w:rsidR="00432199">
              <w:rPr>
                <w:rFonts w:ascii="Liberation Serif" w:hAnsi="Liberation Serif" w:cs="Liberation Serif"/>
                <w:i/>
              </w:rPr>
              <w:t xml:space="preserve">980-ПА </w:t>
            </w:r>
            <w:r w:rsidR="007A17CB">
              <w:rPr>
                <w:rFonts w:ascii="Liberation Serif" w:hAnsi="Liberation Serif" w:cs="Liberation Serif"/>
                <w:i/>
              </w:rPr>
              <w:t>«</w:t>
            </w:r>
            <w:r w:rsidR="00432199" w:rsidRPr="00432199">
              <w:rPr>
                <w:rFonts w:ascii="Liberation Serif" w:hAnsi="Liberation Serif" w:cs="Liberation Serif"/>
                <w:i/>
              </w:rPr>
              <w:t>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</w:t>
            </w:r>
            <w:r w:rsidR="00432199">
              <w:rPr>
                <w:rFonts w:ascii="Liberation Serif" w:hAnsi="Liberation Serif" w:cs="Liberation Serif"/>
                <w:i/>
              </w:rPr>
              <w:t xml:space="preserve"> Артемовского городского округа</w:t>
            </w:r>
            <w:r w:rsidR="007A17CB">
              <w:rPr>
                <w:rFonts w:ascii="Liberation Serif" w:hAnsi="Liberation Serif" w:cs="Liberation Serif"/>
                <w:i/>
              </w:rPr>
              <w:t>»</w:t>
            </w:r>
            <w:r w:rsidR="00432199">
              <w:rPr>
                <w:rFonts w:ascii="Liberation Serif" w:hAnsi="Liberation Serif" w:cs="Liberation Serif"/>
                <w:i/>
              </w:rPr>
              <w:t xml:space="preserve"> (далее – Порядок).</w:t>
            </w:r>
            <w:r w:rsidR="00A971E2">
              <w:rPr>
                <w:rFonts w:ascii="Liberation Serif" w:hAnsi="Liberation Serif" w:cs="Liberation Serif"/>
                <w:i/>
              </w:rPr>
              <w:t xml:space="preserve"> </w:t>
            </w:r>
            <w:r w:rsidR="0047431F" w:rsidRPr="0047431F">
              <w:rPr>
                <w:rFonts w:ascii="Liberation Serif" w:hAnsi="Liberation Serif" w:cs="Liberation Serif"/>
                <w:i/>
              </w:rPr>
              <w:t>Регламент направлен</w:t>
            </w:r>
            <w:r w:rsidR="0047431F">
              <w:rPr>
                <w:rFonts w:ascii="Liberation Serif" w:hAnsi="Liberation Serif" w:cs="Liberation Serif"/>
                <w:i/>
              </w:rPr>
              <w:t xml:space="preserve"> </w:t>
            </w:r>
            <w:r w:rsidR="0047431F" w:rsidRPr="0047431F">
              <w:rPr>
                <w:rFonts w:ascii="Liberation Serif" w:hAnsi="Liberation Serif" w:cs="Liberation Serif"/>
                <w:i/>
              </w:rPr>
              <w:t xml:space="preserve">на упорядочивание проводимых административных процедур в </w:t>
            </w:r>
            <w:r w:rsidR="00F47C73">
              <w:rPr>
                <w:rFonts w:ascii="Liberation Serif" w:hAnsi="Liberation Serif" w:cs="Liberation Serif"/>
                <w:i/>
              </w:rPr>
              <w:t xml:space="preserve">области </w:t>
            </w:r>
            <w:r w:rsidR="004D654C" w:rsidRPr="004D654C">
              <w:rPr>
                <w:rFonts w:ascii="Liberation Serif" w:hAnsi="Liberation Serif" w:cs="Liberation Serif"/>
                <w:i/>
              </w:rPr>
              <w:t>утверждени</w:t>
            </w:r>
            <w:r w:rsidR="004D654C">
              <w:rPr>
                <w:rFonts w:ascii="Liberation Serif" w:hAnsi="Liberation Serif" w:cs="Liberation Serif"/>
                <w:i/>
              </w:rPr>
              <w:t>я</w:t>
            </w:r>
            <w:r w:rsidR="004D654C" w:rsidRPr="004D654C">
              <w:rPr>
                <w:rFonts w:ascii="Liberation Serif" w:hAnsi="Liberation Serif" w:cs="Liberation Serif"/>
                <w:i/>
              </w:rPr>
              <w:t xml:space="preserve"> схемы расположения земельного участка или земельных участков на кадастровом плане территорий</w:t>
            </w:r>
            <w:r w:rsidR="00432199">
              <w:rPr>
                <w:rFonts w:ascii="Liberation Serif" w:hAnsi="Liberation Serif" w:cs="Liberation Serif"/>
                <w:i/>
              </w:rPr>
              <w:t>.</w:t>
            </w:r>
          </w:p>
        </w:tc>
      </w:tr>
      <w:tr w:rsidR="00065035" w:rsidTr="00C97C04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Контактная информация исполнителя:</w:t>
            </w: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.1.</w:t>
            </w: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Ф.И.О.: Соколова Татьяна Михайловна</w:t>
            </w: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.2.</w:t>
            </w: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Должность: ведущий специалист отдела экономики, инвестиции и развития Администрации Артемовского городского округа</w:t>
            </w: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.3.</w:t>
            </w: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Тел.: (34363)59304 доб. 124</w:t>
            </w: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1.87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4.</w:t>
            </w: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Адрес электронной почты: sokolova.t.m@artemovsky66.ru</w:t>
            </w:r>
          </w:p>
        </w:tc>
      </w:tr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0" w:name="P97"/>
            <w:bookmarkEnd w:id="0"/>
            <w:r>
              <w:rPr>
                <w:rFonts w:ascii="Liberation Serif" w:eastAsia="Times New Roman" w:hAnsi="Liberation Serif" w:cs="Calibri"/>
                <w:lang w:eastAsia="ru-RU"/>
              </w:rPr>
              <w:t>2.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АРТЕМОВСКОГО ГОРОДСКОГО ОКРУГА, ИНТЕРЕСЫ КОТОРЫХ ЗАТРАГИВАЮТСЯ РЕГУЛИРОВАНИЕМ, УСТАНОВЛЕННЫМ МНПА</w:t>
            </w:r>
          </w:p>
        </w:tc>
      </w:tr>
      <w:tr w:rsidR="00065035" w:rsidTr="00C97C04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2.1.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C968F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Группа </w:t>
            </w:r>
            <w:r w:rsidR="00C968FC">
              <w:rPr>
                <w:rFonts w:ascii="Liberation Serif" w:eastAsia="Times New Roman" w:hAnsi="Liberation Serif" w:cs="Calibri"/>
                <w:lang w:eastAsia="ru-RU"/>
              </w:rPr>
              <w:t>участников отношений</w:t>
            </w: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2.1.1.</w:t>
            </w: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Данные о количестве участников отношений в настоящее время:</w:t>
            </w:r>
          </w:p>
          <w:p w:rsidR="00065035" w:rsidRDefault="00A9026C" w:rsidP="00A971E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ab/>
            </w:r>
            <w:r w:rsidR="007A4865" w:rsidRPr="007A4865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Управление </w:t>
            </w:r>
            <w:r w:rsidR="006B43EB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архитектуры и градостроительства</w:t>
            </w:r>
            <w:r w:rsidR="007A4865" w:rsidRPr="007A4865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Администрации Артемовского городского округа </w:t>
            </w:r>
            <w:r w:rsidR="00783A05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–</w:t>
            </w:r>
            <w:r w:rsidR="002E0EBF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1</w:t>
            </w:r>
            <w:r w:rsidR="00783A05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;</w:t>
            </w:r>
          </w:p>
          <w:p w:rsidR="009C530A" w:rsidRDefault="009C530A" w:rsidP="00A971E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2. </w:t>
            </w:r>
            <w:r w:rsidRPr="009C530A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ГБУ СО </w:t>
            </w:r>
            <w:r w:rsidR="007A17CB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«</w:t>
            </w:r>
            <w:r w:rsidR="002E0EBF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МФЦ</w:t>
            </w:r>
            <w:r w:rsidR="007A17CB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-</w:t>
            </w:r>
            <w:r w:rsidR="002E0EBF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1</w:t>
            </w:r>
            <w:r w:rsidR="00783A05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;</w:t>
            </w:r>
          </w:p>
          <w:p w:rsidR="00065035" w:rsidRDefault="009C530A" w:rsidP="000172B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3</w:t>
            </w:r>
            <w:r w:rsidR="005E2126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.</w:t>
            </w:r>
            <w:r w:rsidR="00AB1314">
              <w:t xml:space="preserve"> </w:t>
            </w:r>
            <w:r w:rsidR="00E3495C" w:rsidRPr="00E3495C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физические и юридические лица, индивидуальные предприниматели, являющиеся правообладателями земельных участков, находящихся в муниципальной собственности Артемовского городского округа, либо земельных участков, государственная собственность на которые не разграничена, расположенных в границах Артемовского городского округа </w:t>
            </w:r>
            <w:r w:rsidR="00783A05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–</w:t>
            </w:r>
            <w:r w:rsidR="00A9026C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</w:t>
            </w:r>
            <w:r w:rsidR="001F01A4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18</w:t>
            </w:r>
            <w:r w:rsidR="00783A05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.</w:t>
            </w: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2.1.2.</w:t>
            </w: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Данные об изменениях количества участников отношений в течение срока действия МНПА:</w:t>
            </w:r>
          </w:p>
          <w:tbl>
            <w:tblPr>
              <w:tblStyle w:val="af1"/>
              <w:tblW w:w="7827" w:type="dxa"/>
              <w:tblLayout w:type="fixed"/>
              <w:tblLook w:val="04A0" w:firstRow="1" w:lastRow="0" w:firstColumn="1" w:lastColumn="0" w:noHBand="0" w:noVBand="1"/>
            </w:tblPr>
            <w:tblGrid>
              <w:gridCol w:w="2724"/>
              <w:gridCol w:w="2551"/>
              <w:gridCol w:w="2552"/>
            </w:tblGrid>
            <w:tr w:rsidR="000172B7" w:rsidTr="000172B7">
              <w:tc>
                <w:tcPr>
                  <w:tcW w:w="2724" w:type="dxa"/>
                </w:tcPr>
                <w:p w:rsidR="000172B7" w:rsidRDefault="000172B7" w:rsidP="009A78DD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2021 год</w:t>
                  </w:r>
                </w:p>
              </w:tc>
              <w:tc>
                <w:tcPr>
                  <w:tcW w:w="2551" w:type="dxa"/>
                </w:tcPr>
                <w:p w:rsidR="000172B7" w:rsidRDefault="000172B7" w:rsidP="009A78DD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2022 год</w:t>
                  </w:r>
                </w:p>
              </w:tc>
              <w:tc>
                <w:tcPr>
                  <w:tcW w:w="2552" w:type="dxa"/>
                </w:tcPr>
                <w:p w:rsidR="000172B7" w:rsidRDefault="000172B7" w:rsidP="009A78DD">
                  <w:pPr>
                    <w:widowControl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2023 год</w:t>
                  </w:r>
                </w:p>
              </w:tc>
            </w:tr>
            <w:tr w:rsidR="000172B7" w:rsidTr="000172B7">
              <w:trPr>
                <w:cantSplit/>
              </w:trPr>
              <w:tc>
                <w:tcPr>
                  <w:tcW w:w="2724" w:type="dxa"/>
                </w:tcPr>
                <w:p w:rsidR="000172B7" w:rsidRPr="009A78DD" w:rsidRDefault="000172B7" w:rsidP="009A78DD">
                  <w:pPr>
                    <w:widowControl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 xml:space="preserve">1. </w:t>
                  </w: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 xml:space="preserve">Управление </w:t>
                  </w:r>
                  <w:r w:rsidRPr="00D6032C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архитектуры и градостроительства</w:t>
                  </w: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 xml:space="preserve"> Администрации Артемовского городского округа – 1;</w:t>
                  </w:r>
                </w:p>
                <w:p w:rsidR="000172B7" w:rsidRPr="009A78DD" w:rsidRDefault="000172B7" w:rsidP="009A78DD">
                  <w:pPr>
                    <w:widowControl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</w:pP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 xml:space="preserve">2. ГБУ СО </w:t>
                  </w: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«</w:t>
                  </w: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МФЦ</w:t>
                  </w: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»</w:t>
                  </w: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 xml:space="preserve"> - 1;</w:t>
                  </w:r>
                </w:p>
                <w:p w:rsidR="000172B7" w:rsidRDefault="000172B7" w:rsidP="002C2A8D">
                  <w:pPr>
                    <w:widowControl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</w:pP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 xml:space="preserve">3. </w:t>
                  </w: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 xml:space="preserve">физические и юридические лица, индивидуальные предприниматели, являющиеся правообладателями земельных участков, находящихся в муниципальной собственности Артемовского городского округа, либо земельных участков, государственная собственность на которые не разграничена, расположенных в границах Артемовского городского округа – </w:t>
                  </w:r>
                  <w:r w:rsidR="002C2A8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0</w:t>
                  </w: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0172B7" w:rsidRPr="009A78DD" w:rsidRDefault="000172B7" w:rsidP="009A78DD">
                  <w:pPr>
                    <w:widowControl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</w:pP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1.</w:t>
                  </w: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ab/>
                    <w:t xml:space="preserve">Управление </w:t>
                  </w:r>
                  <w:r w:rsidRPr="00D6032C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 xml:space="preserve">архитектуры и градостроительства </w:t>
                  </w: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Администрации Артемовского городского округа – 1;</w:t>
                  </w:r>
                </w:p>
                <w:p w:rsidR="000172B7" w:rsidRPr="009A78DD" w:rsidRDefault="000172B7" w:rsidP="009A78DD">
                  <w:pPr>
                    <w:widowControl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</w:pP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 xml:space="preserve">2. ГБУ СО </w:t>
                  </w: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«</w:t>
                  </w: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МФЦ</w:t>
                  </w: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»</w:t>
                  </w: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 xml:space="preserve"> - 1;</w:t>
                  </w:r>
                </w:p>
                <w:p w:rsidR="000172B7" w:rsidRDefault="000172B7" w:rsidP="009A78DD">
                  <w:pPr>
                    <w:widowControl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</w:pPr>
                  <w:r w:rsidRPr="009A78DD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 xml:space="preserve">3. </w:t>
                  </w: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физические и юридические лица, индивидуальные предприниматели, являющиеся правообладателями земельных участков, находящихся в муниципальной собственности Артемовского городского округа, либо земельных участков, государственная собственность на которые не разграничена, расположенных в границах Арт</w:t>
                  </w:r>
                  <w:r w:rsidR="000E22E9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емовского городского округа – 21</w:t>
                  </w: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0172B7" w:rsidRPr="000172B7" w:rsidRDefault="000172B7" w:rsidP="000172B7">
                  <w:pPr>
                    <w:widowControl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1.</w:t>
                  </w: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ab/>
                    <w:t>Управление архи</w:t>
                  </w: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тектуры и градо</w:t>
                  </w: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строи</w:t>
                  </w: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тельства Ад</w:t>
                  </w: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министрации Артемовского город</w:t>
                  </w: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ского округа – 1;</w:t>
                  </w:r>
                </w:p>
                <w:p w:rsidR="000172B7" w:rsidRPr="000172B7" w:rsidRDefault="000172B7" w:rsidP="000172B7">
                  <w:pPr>
                    <w:widowControl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</w:pP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2. ГБУ СО «МФЦ» - 1;</w:t>
                  </w:r>
                </w:p>
                <w:p w:rsidR="000172B7" w:rsidRPr="009A78DD" w:rsidRDefault="000172B7" w:rsidP="000172B7">
                  <w:pPr>
                    <w:widowControl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3. физические и юридические лица, индивидуаль</w:t>
                  </w: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ные предпр</w:t>
                  </w: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иниматели, являющиеся правообла</w:t>
                  </w: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дателями земельных участков, наход</w:t>
                  </w: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ящихся в муниципальной собствен</w:t>
                  </w: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ности Артемов</w:t>
                  </w: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ского городского округа, либо зе</w:t>
                  </w:r>
                  <w:r w:rsidR="001F01A4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мельных участков, госу</w:t>
                  </w: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дарственная с</w:t>
                  </w:r>
                  <w:r w:rsidR="001F01A4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обствен</w:t>
                  </w:r>
                  <w:r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ность на которые не разграничена, расположенных в границах Артемо</w:t>
                  </w:r>
                  <w:r w:rsidR="001F01A4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вского городского округа – 85</w:t>
                  </w:r>
                  <w:r w:rsidRPr="000172B7">
                    <w:rPr>
                      <w:rFonts w:ascii="Liberation Serif" w:eastAsia="Times New Roman" w:hAnsi="Liberation Serif" w:cs="Calibri"/>
                      <w:i/>
                      <w:iCs/>
                      <w:lang w:eastAsia="ru-RU"/>
                    </w:rPr>
                    <w:t>.</w:t>
                  </w:r>
                </w:p>
              </w:tc>
            </w:tr>
          </w:tbl>
          <w:p w:rsidR="00065035" w:rsidRPr="00990209" w:rsidRDefault="00065035" w:rsidP="00A971E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1" w:name="P106"/>
            <w:bookmarkEnd w:id="1"/>
            <w:r>
              <w:rPr>
                <w:rFonts w:ascii="Liberation Serif" w:eastAsia="Times New Roman" w:hAnsi="Liberation Serif" w:cs="Calibri"/>
                <w:lang w:eastAsia="ru-RU"/>
              </w:rPr>
              <w:t>2.2.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Источники данных: </w:t>
            </w:r>
            <w:r w:rsidR="00207C4B">
              <w:rPr>
                <w:rFonts w:ascii="Liberation Serif" w:eastAsia="Times New Roman" w:hAnsi="Liberation Serif" w:cs="Calibri"/>
                <w:lang w:eastAsia="ru-RU"/>
              </w:rPr>
              <w:t>О</w:t>
            </w:r>
            <w:r w:rsidR="00207C4B" w:rsidRPr="00207C4B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тчет</w:t>
            </w:r>
            <w:r w:rsidR="00207C4B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ы</w:t>
            </w:r>
            <w:r w:rsidR="00207C4B" w:rsidRPr="00207C4B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о результатах проведения мониторинга качества предоставления государственных (муниципальных) услуг </w:t>
            </w:r>
            <w:r w:rsidR="009A78DD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за 2021</w:t>
            </w:r>
            <w:r w:rsidR="002C2A8D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-2023</w:t>
            </w:r>
            <w:r w:rsidR="0097632B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года </w:t>
            </w:r>
            <w:r w:rsidR="00B3340C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</w:t>
            </w:r>
          </w:p>
        </w:tc>
      </w:tr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2" w:name="P109"/>
            <w:bookmarkEnd w:id="2"/>
            <w:r>
              <w:rPr>
                <w:rFonts w:ascii="Liberation Serif" w:eastAsia="Times New Roman" w:hAnsi="Liberation Serif" w:cs="Calibri"/>
                <w:lang w:eastAsia="ru-RU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3.1.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Описание проблемы, на решение которой направлено регулирование, установленное МНПА, </w:t>
            </w: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и связанных с ней негативных эффектов:</w:t>
            </w:r>
          </w:p>
          <w:p w:rsidR="00065035" w:rsidRDefault="00A9026C" w:rsidP="00620134">
            <w:pPr>
              <w:widowControl w:val="0"/>
              <w:spacing w:after="0" w:line="240" w:lineRule="auto"/>
              <w:ind w:firstLine="556"/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i/>
              </w:rPr>
              <w:t>В целях качественного оказания муниципальной услуги должен быть установлен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порядок и стандарт </w:t>
            </w:r>
            <w:r w:rsidR="009A78DD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по </w:t>
            </w:r>
            <w:r w:rsidR="002C2A8D">
              <w:rPr>
                <w:rFonts w:ascii="Liberation Serif" w:eastAsia="Times New Roman" w:hAnsi="Liberation Serif" w:cs="Calibri"/>
                <w:i/>
                <w:lang w:eastAsia="ru-RU"/>
              </w:rPr>
              <w:t>утверждению</w:t>
            </w:r>
            <w:r w:rsidR="002C2A8D" w:rsidRPr="002C2A8D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схемы расположения земельного участка или земельных участков на кадастровом плане территорий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ГБУ СО </w:t>
            </w:r>
            <w:r w:rsidR="007A17CB">
              <w:rPr>
                <w:rFonts w:ascii="Liberation Serif" w:eastAsia="Times New Roman" w:hAnsi="Liberation Serif" w:cs="Calibri"/>
                <w:i/>
                <w:lang w:eastAsia="ru-RU"/>
              </w:rPr>
              <w:t>«</w:t>
            </w:r>
            <w:r w:rsidR="002E0EBF">
              <w:rPr>
                <w:rFonts w:ascii="Liberation Serif" w:eastAsia="Times New Roman" w:hAnsi="Liberation Serif" w:cs="Calibri"/>
                <w:i/>
                <w:lang w:eastAsia="ru-RU"/>
              </w:rPr>
              <w:t>МФЦ</w:t>
            </w:r>
            <w:r w:rsidR="007A17CB">
              <w:rPr>
                <w:rFonts w:ascii="Liberation Serif" w:eastAsia="Times New Roman" w:hAnsi="Liberation Serif" w:cs="Calibri"/>
                <w:i/>
                <w:lang w:eastAsia="ru-RU"/>
              </w:rPr>
              <w:t>»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, порядок и формы контроля за исполнением </w:t>
            </w:r>
            <w:r w:rsidR="00A971E2">
              <w:rPr>
                <w:rFonts w:ascii="Liberation Serif" w:eastAsia="Times New Roman" w:hAnsi="Liberation Serif" w:cs="Calibri"/>
                <w:i/>
                <w:lang w:eastAsia="ru-RU"/>
              </w:rPr>
              <w:t>Р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егламента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>, досудебный (внесудебный) порядок обжалования заявителем решений и действий (бездействия) органа, предоста</w:t>
            </w:r>
            <w:r w:rsidR="00A0276E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вляющего муниципальную услугу, </w:t>
            </w:r>
            <w:r w:rsidR="009C54CD" w:rsidRPr="009C54CD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ГБУ СО </w:t>
            </w:r>
            <w:r w:rsidR="007A17CB">
              <w:rPr>
                <w:rFonts w:ascii="Liberation Serif" w:eastAsia="Times New Roman" w:hAnsi="Liberation Serif" w:cs="Calibri"/>
                <w:i/>
                <w:lang w:eastAsia="ru-RU"/>
              </w:rPr>
              <w:t>«</w:t>
            </w:r>
            <w:r w:rsidR="009C54CD" w:rsidRPr="009C54CD">
              <w:rPr>
                <w:rFonts w:ascii="Liberation Serif" w:eastAsia="Times New Roman" w:hAnsi="Liberation Serif" w:cs="Calibri"/>
                <w:i/>
                <w:lang w:eastAsia="ru-RU"/>
              </w:rPr>
              <w:t>МФЦ</w:t>
            </w:r>
            <w:r w:rsidR="007A17CB">
              <w:rPr>
                <w:rFonts w:ascii="Liberation Serif" w:eastAsia="Times New Roman" w:hAnsi="Liberation Serif" w:cs="Calibri"/>
                <w:i/>
                <w:lang w:eastAsia="ru-RU"/>
              </w:rPr>
              <w:t>»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>, а также их должностных лиц, муниципальных служащих, работников.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3.2.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Оценка степени решения проблемы и негативных эффектов, связанных с проблемой:</w:t>
            </w:r>
          </w:p>
          <w:p w:rsidR="000E6752" w:rsidRDefault="00A63032" w:rsidP="00A63032">
            <w:pPr>
              <w:widowControl w:val="0"/>
              <w:tabs>
                <w:tab w:val="left" w:pos="690"/>
              </w:tabs>
              <w:spacing w:after="0" w:line="240" w:lineRule="auto"/>
              <w:ind w:left="57" w:firstLine="496"/>
              <w:jc w:val="both"/>
              <w:rPr>
                <w:rFonts w:ascii="Liberation Serif" w:hAnsi="Liberation Serif" w:cs="Calibri"/>
                <w:i/>
                <w:iCs/>
              </w:rPr>
            </w:pPr>
            <w:r w:rsidRPr="00A63032">
              <w:rPr>
                <w:rFonts w:ascii="Liberation Serif" w:hAnsi="Liberation Serif" w:cs="Liberation Serif"/>
                <w:i/>
              </w:rPr>
              <w:t xml:space="preserve">Принятие Регламента позволило определить порядок, стандарт, сроки, последовательность проведения административных процедур и административных действий </w:t>
            </w:r>
            <w:r>
              <w:rPr>
                <w:rFonts w:ascii="Liberation Serif" w:hAnsi="Liberation Serif" w:cs="Liberation Serif"/>
                <w:i/>
              </w:rPr>
              <w:t xml:space="preserve">Управления архитектуры и градостроительства </w:t>
            </w:r>
            <w:r w:rsidRPr="00A63032">
              <w:rPr>
                <w:rFonts w:ascii="Liberation Serif" w:hAnsi="Liberation Serif" w:cs="Liberation Serif"/>
                <w:i/>
              </w:rPr>
              <w:t>Администрации Артемовского городского округа, ГБУ СО «МФЦ» при предоставлении муниципальной услуги.</w:t>
            </w:r>
            <w:r w:rsidRPr="00554683">
              <w:rPr>
                <w:rFonts w:ascii="Liberation Serif" w:hAnsi="Liberation Serif" w:cs="Calibri"/>
                <w:i/>
                <w:iCs/>
              </w:rPr>
              <w:t xml:space="preserve"> </w:t>
            </w:r>
          </w:p>
          <w:p w:rsidR="00647589" w:rsidRPr="00647589" w:rsidRDefault="00647589" w:rsidP="00647589">
            <w:pPr>
              <w:widowControl w:val="0"/>
              <w:tabs>
                <w:tab w:val="left" w:pos="690"/>
              </w:tabs>
              <w:spacing w:after="0" w:line="240" w:lineRule="auto"/>
              <w:ind w:left="57" w:firstLine="496"/>
              <w:jc w:val="both"/>
              <w:rPr>
                <w:rFonts w:ascii="Liberation Serif" w:hAnsi="Liberation Serif" w:cs="Calibri"/>
                <w:i/>
                <w:iCs/>
              </w:rPr>
            </w:pPr>
            <w:r w:rsidRPr="00647589">
              <w:rPr>
                <w:rFonts w:ascii="Liberation Serif" w:hAnsi="Liberation Serif" w:cs="Calibri"/>
                <w:i/>
                <w:iCs/>
              </w:rPr>
              <w:t xml:space="preserve">Входе проведения экспертизы установлено следующее: </w:t>
            </w:r>
          </w:p>
          <w:p w:rsidR="00647589" w:rsidRPr="00647589" w:rsidRDefault="00647589" w:rsidP="00C97C04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690"/>
              </w:tabs>
              <w:spacing w:after="0" w:line="240" w:lineRule="auto"/>
              <w:ind w:left="-14" w:firstLine="567"/>
              <w:jc w:val="both"/>
              <w:rPr>
                <w:rFonts w:ascii="Liberation Serif" w:hAnsi="Liberation Serif" w:cs="Calibri"/>
                <w:i/>
                <w:iCs/>
              </w:rPr>
            </w:pPr>
            <w:r w:rsidRPr="00647589">
              <w:rPr>
                <w:rFonts w:ascii="Liberation Serif" w:hAnsi="Liberation Serif" w:cs="Calibri"/>
                <w:i/>
                <w:iCs/>
              </w:rPr>
              <w:t>По тексту Регламента необходимо заменить Комитет по архитектуре и градостроительству Артемовского городского округа на Управление архитектуры и градостроительства Администрации А</w:t>
            </w:r>
            <w:r w:rsidR="00786898">
              <w:rPr>
                <w:rFonts w:ascii="Liberation Serif" w:hAnsi="Liberation Serif" w:cs="Calibri"/>
                <w:i/>
                <w:iCs/>
              </w:rPr>
              <w:t>ртемовского городского округа (в</w:t>
            </w:r>
            <w:r w:rsidRPr="00647589">
              <w:rPr>
                <w:rFonts w:ascii="Liberation Serif" w:hAnsi="Liberation Serif" w:cs="Calibri"/>
                <w:i/>
                <w:iCs/>
              </w:rPr>
              <w:t xml:space="preserve"> соответствии с решениями Думы Артемовского городского округа от 17.06.2021 № 832 «О реорганизации органов местного самоуправления Артемовского городского округа», от 17.06.2021 № 846 «О внесении изменений в Положение об Администрации Артемовского городского округа» Комитет по архитектуре и градостроительству Артемовского городского округа с 01.10.2021 реорганизован в форме присоединения к Администрации Артемовского городского округа);</w:t>
            </w:r>
          </w:p>
          <w:p w:rsidR="00647589" w:rsidRDefault="006F27B3" w:rsidP="00C97C04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690"/>
              </w:tabs>
              <w:spacing w:after="0" w:line="240" w:lineRule="auto"/>
              <w:ind w:left="-14" w:firstLine="567"/>
              <w:jc w:val="both"/>
              <w:rPr>
                <w:rFonts w:ascii="Liberation Serif" w:hAnsi="Liberation Serif" w:cs="Calibri"/>
                <w:i/>
                <w:iCs/>
              </w:rPr>
            </w:pPr>
            <w:r>
              <w:rPr>
                <w:rFonts w:ascii="Liberation Serif" w:hAnsi="Liberation Serif" w:cs="Calibri"/>
                <w:i/>
                <w:iCs/>
              </w:rPr>
              <w:t>Пункт 16 Регламента необходимо дополнить документами, предусмотренны</w:t>
            </w:r>
            <w:r w:rsidR="00C97C04">
              <w:rPr>
                <w:rFonts w:ascii="Liberation Serif" w:hAnsi="Liberation Serif" w:cs="Calibri"/>
                <w:i/>
                <w:iCs/>
              </w:rPr>
              <w:t>ми</w:t>
            </w:r>
            <w:r>
              <w:rPr>
                <w:rFonts w:ascii="Liberation Serif" w:hAnsi="Liberation Serif" w:cs="Calibri"/>
                <w:i/>
                <w:iCs/>
              </w:rPr>
              <w:t xml:space="preserve"> пунктом 7 статьи 11.4 и подпунктом 3 пункта 4 статьи 39.11 Земельного кодекса</w:t>
            </w:r>
            <w:r w:rsidR="00FB3089">
              <w:rPr>
                <w:rFonts w:ascii="Liberation Serif" w:hAnsi="Liberation Serif" w:cs="Calibri"/>
                <w:i/>
                <w:iCs/>
              </w:rPr>
              <w:t xml:space="preserve"> </w:t>
            </w:r>
            <w:r w:rsidR="00FB3089" w:rsidRPr="00FB3089">
              <w:rPr>
                <w:rFonts w:ascii="Liberation Serif" w:hAnsi="Liberation Serif" w:cs="Calibri"/>
                <w:i/>
                <w:iCs/>
              </w:rPr>
              <w:t>Российской Федерации</w:t>
            </w:r>
            <w:r>
              <w:rPr>
                <w:rFonts w:ascii="Liberation Serif" w:hAnsi="Liberation Serif" w:cs="Calibri"/>
                <w:i/>
                <w:iCs/>
              </w:rPr>
              <w:t>;</w:t>
            </w:r>
          </w:p>
          <w:p w:rsidR="006F27B3" w:rsidRPr="00647589" w:rsidRDefault="00FB3089" w:rsidP="00C97C04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690"/>
              </w:tabs>
              <w:spacing w:after="0" w:line="240" w:lineRule="auto"/>
              <w:ind w:left="-14" w:firstLine="567"/>
              <w:jc w:val="both"/>
              <w:rPr>
                <w:rFonts w:ascii="Liberation Serif" w:hAnsi="Liberation Serif" w:cs="Calibri"/>
                <w:i/>
                <w:iCs/>
              </w:rPr>
            </w:pPr>
            <w:r>
              <w:rPr>
                <w:rFonts w:ascii="Liberation Serif" w:hAnsi="Liberation Serif" w:cs="Calibri"/>
                <w:i/>
                <w:iCs/>
              </w:rPr>
              <w:t xml:space="preserve">Пункт 24 Регламента необходимо дополнить причиной отказа в предоставлении муниципальной услуги в соответствии с подпунктом 6 пункта 16 статьи 11.10 Земельного кодекса </w:t>
            </w:r>
            <w:r w:rsidRPr="00FB3089">
              <w:rPr>
                <w:rFonts w:ascii="Liberation Serif" w:hAnsi="Liberation Serif" w:cs="Calibri"/>
                <w:i/>
                <w:iCs/>
              </w:rPr>
              <w:t>Российской Федерации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3.3.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</w:t>
            </w:r>
          </w:p>
          <w:p w:rsidR="002C2A8D" w:rsidRPr="002C2A8D" w:rsidRDefault="002C2A8D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- </w:t>
            </w:r>
            <w:r w:rsidRPr="002C2A8D">
              <w:rPr>
                <w:rFonts w:ascii="Liberation Serif" w:eastAsia="Times New Roman" w:hAnsi="Liberation Serif" w:cs="Calibri"/>
                <w:i/>
                <w:lang w:eastAsia="ru-RU"/>
              </w:rPr>
              <w:t>Земельный кодекс</w:t>
            </w:r>
            <w:r w:rsidR="00FB3089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</w:t>
            </w:r>
            <w:r w:rsidR="00FB3089" w:rsidRPr="00FB3089">
              <w:rPr>
                <w:rFonts w:ascii="Liberation Serif" w:eastAsia="Times New Roman" w:hAnsi="Liberation Serif" w:cs="Calibri"/>
                <w:i/>
                <w:lang w:eastAsia="ru-RU"/>
              </w:rPr>
              <w:t>Российской Федерации</w:t>
            </w:r>
            <w:r w:rsidRPr="002C2A8D">
              <w:rPr>
                <w:rFonts w:ascii="Liberation Serif" w:eastAsia="Times New Roman" w:hAnsi="Liberation Serif" w:cs="Calibri"/>
                <w:i/>
                <w:lang w:eastAsia="ru-RU"/>
              </w:rPr>
              <w:t>;</w:t>
            </w:r>
          </w:p>
          <w:p w:rsidR="00C83D73" w:rsidRDefault="008F72C3" w:rsidP="00A971E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bCs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- </w:t>
            </w:r>
            <w:r w:rsidR="00C83D73" w:rsidRPr="00C83D73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Федер</w:t>
            </w:r>
            <w:r w:rsidR="00C83D73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альный закон</w:t>
            </w:r>
            <w:r w:rsidR="00C83D73" w:rsidRPr="00C83D73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 от 27 июля 2010 года № 210-ФЗ </w:t>
            </w:r>
            <w:r w:rsidR="007A17CB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«</w:t>
            </w:r>
            <w:r w:rsidR="00C83D73" w:rsidRPr="00C83D73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Об организации предоставления государ</w:t>
            </w:r>
            <w:r w:rsidR="00C83D73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ственных и муниципальных услуг</w:t>
            </w:r>
            <w:r w:rsidR="007A17CB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»</w:t>
            </w:r>
            <w:r w:rsidR="00C83D73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;</w:t>
            </w:r>
          </w:p>
          <w:p w:rsidR="002C2A8D" w:rsidRDefault="002C2A8D" w:rsidP="00A971E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bCs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- </w:t>
            </w:r>
            <w:r w:rsidRPr="002C2A8D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;</w:t>
            </w:r>
          </w:p>
          <w:p w:rsidR="00065035" w:rsidRDefault="00C83D73" w:rsidP="00A63032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- </w:t>
            </w:r>
            <w:r w:rsidR="00A9026C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постановление Администрации </w:t>
            </w:r>
            <w:r w:rsidR="00237FC1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Артемовского городского округа </w:t>
            </w:r>
            <w:r w:rsidR="00A9026C">
              <w:rPr>
                <w:rFonts w:ascii="Liberation Serif" w:eastAsia="Times New Roman" w:hAnsi="Liberation Serif" w:cs="Calibri"/>
                <w:i/>
                <w:lang w:eastAsia="ru-RU"/>
              </w:rPr>
              <w:t>от 31.08.2019</w:t>
            </w:r>
            <w:r w:rsidR="00237FC1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</w:t>
            </w:r>
            <w:r w:rsidR="00A9026C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№ 980-ПА </w:t>
            </w:r>
            <w:r w:rsidR="007A17CB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«</w:t>
            </w:r>
            <w:r w:rsidR="00A9026C"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</w:t>
            </w:r>
            <w:r w:rsidR="00A9026C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Артемовского городского округа</w:t>
            </w:r>
            <w:r w:rsidR="007A17CB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»</w:t>
            </w:r>
          </w:p>
        </w:tc>
      </w:tr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3" w:name="P119"/>
            <w:bookmarkEnd w:id="3"/>
            <w:r>
              <w:rPr>
                <w:rFonts w:ascii="Liberation Serif" w:eastAsia="Times New Roman" w:hAnsi="Liberation Serif" w:cs="Calibri"/>
                <w:lang w:eastAsia="ru-RU"/>
              </w:rPr>
              <w:t>4. ОЦЕНКА БЮДЖЕТНЫХ РАСХОДОВ И ДОХОДОВ ОТ РЕАЛИЗАЦИИ ПРЕДУСМОТРЕННЫХ МНПА ФУНКЦИЙ, ПОЛНОМОЧИЙ, ОБЯЗАННОСТЕЙ И ПРАВ ОРГАНОВ МЕСТНОГО САМОУПРАВЛЕНИЯ АРТЕМОВСКОГО ГОРОДСКОГО ОКРУГА</w:t>
            </w:r>
          </w:p>
        </w:tc>
      </w:tr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Наименование органа местного самоуправления Артемовского городского округа, </w:t>
            </w:r>
            <w:r w:rsidR="00237FC1">
              <w:rPr>
                <w:rFonts w:ascii="Liberation Serif" w:eastAsia="Times New Roman" w:hAnsi="Liberation Serif" w:cs="Calibri"/>
                <w:lang w:eastAsia="ru-RU"/>
              </w:rPr>
              <w:t>предоставляющего услугу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: </w:t>
            </w:r>
            <w:r w:rsidR="002C2A8D" w:rsidRPr="002C2A8D">
              <w:rPr>
                <w:rFonts w:ascii="Liberation Serif" w:eastAsia="Times New Roman" w:hAnsi="Liberation Serif" w:cs="Calibri"/>
                <w:i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065035" w:rsidTr="00C97C04"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4.3. Количественная оценка расходов и поступлений</w:t>
            </w:r>
          </w:p>
        </w:tc>
      </w:tr>
      <w:tr w:rsidR="00065035" w:rsidTr="00C97C04"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4.1.1. Функция</w:t>
            </w:r>
          </w:p>
          <w:p w:rsidR="00065035" w:rsidRDefault="000872BD" w:rsidP="00E117AB">
            <w:pPr>
              <w:widowControl w:val="0"/>
              <w:spacing w:after="0" w:line="240" w:lineRule="auto"/>
              <w:ind w:left="142"/>
              <w:outlineLvl w:val="0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>1</w:t>
            </w:r>
            <w:r w:rsidR="002C2A8D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. </w:t>
            </w:r>
            <w:r w:rsidR="00A63032">
              <w:t xml:space="preserve"> </w:t>
            </w:r>
            <w:r w:rsidR="002C2A8D">
              <w:rPr>
                <w:rFonts w:ascii="Liberation Serif" w:eastAsia="Times New Roman" w:hAnsi="Liberation Serif" w:cs="Calibri"/>
                <w:i/>
                <w:lang w:eastAsia="ru-RU"/>
              </w:rPr>
              <w:t>Утверждение</w:t>
            </w:r>
            <w:r w:rsidR="002C2A8D" w:rsidRPr="002C2A8D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схемы расположения земельного участка или земельных участков на кадастровом плане территорий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>;</w:t>
            </w:r>
          </w:p>
          <w:p w:rsidR="000872BD" w:rsidRDefault="000872BD" w:rsidP="000872BD">
            <w:pPr>
              <w:widowControl w:val="0"/>
              <w:spacing w:after="0" w:line="240" w:lineRule="auto"/>
              <w:ind w:left="142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>2.Контроль за исполнением положений Регламента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4.2.1. Вид расходов: </w:t>
            </w:r>
            <w:r w:rsidR="003452A1" w:rsidRPr="003452A1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1. </w:t>
            </w:r>
            <w:r w:rsidR="001E56FA" w:rsidRPr="001E56FA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Расходы на содержание специалистов </w:t>
            </w:r>
            <w:r w:rsidR="001E56F8">
              <w:rPr>
                <w:rFonts w:ascii="Liberation Serif" w:eastAsia="Times New Roman" w:hAnsi="Liberation Serif" w:cs="Calibri"/>
                <w:i/>
                <w:lang w:eastAsia="ru-RU"/>
              </w:rPr>
              <w:t>Управления</w:t>
            </w:r>
            <w:r w:rsidR="00E117AB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</w:t>
            </w:r>
            <w:r w:rsidR="00A63032">
              <w:rPr>
                <w:rFonts w:ascii="Liberation Serif" w:eastAsia="Times New Roman" w:hAnsi="Liberation Serif" w:cs="Calibri"/>
                <w:i/>
                <w:lang w:eastAsia="ru-RU"/>
              </w:rPr>
              <w:t>архитектуры и градостроительства</w:t>
            </w:r>
            <w:r w:rsidR="00E117AB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Администрации Артемов</w:t>
            </w:r>
            <w:r w:rsidR="00E117AB" w:rsidRPr="00E117AB">
              <w:rPr>
                <w:rFonts w:ascii="Liberation Serif" w:eastAsia="Times New Roman" w:hAnsi="Liberation Serif" w:cs="Calibri"/>
                <w:i/>
                <w:lang w:eastAsia="ru-RU"/>
              </w:rPr>
              <w:t>ского городского округа</w:t>
            </w:r>
          </w:p>
          <w:p w:rsidR="00E117AB" w:rsidRDefault="00E117AB" w:rsidP="00F9787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4.2.2.   Поступления в год:</w:t>
            </w:r>
          </w:p>
          <w:p w:rsidR="00065035" w:rsidRDefault="00A9026C" w:rsidP="00382801">
            <w:pPr>
              <w:widowControl w:val="0"/>
              <w:suppressAutoHyphens w:val="0"/>
              <w:spacing w:after="0" w:line="11" w:lineRule="atLeast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hAnsi="Liberation Serif"/>
              </w:rPr>
              <w:t xml:space="preserve">Вид поступлений: </w:t>
            </w:r>
            <w:r w:rsidR="00382801">
              <w:rPr>
                <w:rFonts w:ascii="Liberation Serif" w:hAnsi="Liberation Serif"/>
                <w:i/>
              </w:rPr>
              <w:t>отсутствуют</w:t>
            </w:r>
            <w:r w:rsidR="008B4513">
              <w:rPr>
                <w:rFonts w:ascii="Liberation Serif" w:hAnsi="Liberation Serif"/>
                <w:i/>
              </w:rPr>
              <w:t xml:space="preserve"> 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7F" w:rsidRDefault="0082077F" w:rsidP="00A971E2">
            <w:pPr>
              <w:widowControl w:val="0"/>
              <w:spacing w:after="0" w:line="240" w:lineRule="auto"/>
              <w:ind w:left="46"/>
              <w:outlineLvl w:val="0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1. </w:t>
            </w:r>
            <w:r w:rsidR="001E56FA">
              <w:rPr>
                <w:rFonts w:ascii="Liberation Serif" w:eastAsia="Times New Roman" w:hAnsi="Liberation Serif" w:cs="Calibri"/>
                <w:i/>
                <w:lang w:eastAsia="ru-RU"/>
              </w:rPr>
              <w:t>В пределах бюджетных ассигнований на исполнение полномочий по решению вопросов местного значения.</w:t>
            </w:r>
          </w:p>
          <w:p w:rsidR="001E56FA" w:rsidRPr="0082077F" w:rsidRDefault="001E56FA" w:rsidP="00A971E2">
            <w:pPr>
              <w:widowControl w:val="0"/>
              <w:spacing w:after="0" w:line="240" w:lineRule="auto"/>
              <w:ind w:left="46"/>
              <w:outlineLvl w:val="0"/>
              <w:rPr>
                <w:rFonts w:ascii="Liberation Serif" w:eastAsia="Times New Roman" w:hAnsi="Liberation Serif" w:cs="Calibri"/>
                <w:i/>
                <w:lang w:eastAsia="ru-RU"/>
              </w:rPr>
            </w:pPr>
          </w:p>
          <w:p w:rsidR="00065035" w:rsidRDefault="0082077F" w:rsidP="00382801">
            <w:pPr>
              <w:widowControl w:val="0"/>
              <w:spacing w:after="0" w:line="240" w:lineRule="auto"/>
              <w:ind w:left="46"/>
              <w:outlineLvl w:val="0"/>
              <w:rPr>
                <w:rFonts w:ascii="Liberation Serif" w:hAnsi="Liberation Serif"/>
                <w:i/>
              </w:rPr>
            </w:pPr>
            <w:r w:rsidRPr="0082077F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2. </w:t>
            </w:r>
            <w:r w:rsidR="00382801" w:rsidRPr="00382801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Предоставление услуги осуществляется бесплатно 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4.4.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DD3ED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расходы по (функции №</w:t>
            </w:r>
            <w:r w:rsidR="00DD3ED2">
              <w:rPr>
                <w:rFonts w:ascii="Liberation Serif" w:eastAsia="Times New Roman" w:hAnsi="Liberation Serif" w:cs="Calibri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lang w:eastAsia="ru-RU"/>
              </w:rPr>
              <w:t>) в год: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927574" w:rsidRDefault="00DD3ED2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 w:rsidRPr="00927574">
              <w:rPr>
                <w:rFonts w:ascii="Liberation Serif" w:eastAsia="Times New Roman" w:hAnsi="Liberation Serif" w:cs="Calibri"/>
                <w:i/>
                <w:lang w:eastAsia="ru-RU"/>
              </w:rPr>
              <w:t>отсутствуют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4.5.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DD3ED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поступления по (функции №</w:t>
            </w:r>
            <w:r w:rsidR="00DD3ED2">
              <w:rPr>
                <w:rFonts w:ascii="Liberation Serif" w:eastAsia="Times New Roman" w:hAnsi="Liberation Serif" w:cs="Calibri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lang w:eastAsia="ru-RU"/>
              </w:rPr>
              <w:t>) в год: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927574" w:rsidRDefault="00EF1648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 w:rsidRPr="00927574">
              <w:rPr>
                <w:rFonts w:ascii="Liberation Serif" w:eastAsia="Times New Roman" w:hAnsi="Liberation Serif" w:cs="Calibri"/>
                <w:i/>
                <w:lang w:eastAsia="ru-RU"/>
              </w:rPr>
              <w:t>-</w:t>
            </w:r>
          </w:p>
        </w:tc>
      </w:tr>
      <w:tr w:rsidR="00065035" w:rsidTr="00C97C04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4.6.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927574" w:rsidRDefault="001E56FA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val="en-US" w:eastAsia="ru-RU"/>
              </w:rPr>
            </w:pPr>
            <w:r w:rsidRPr="00927574">
              <w:rPr>
                <w:rFonts w:ascii="Liberation Serif" w:eastAsia="Times New Roman" w:hAnsi="Liberation Serif" w:cs="Calibri"/>
                <w:i/>
                <w:lang w:val="en-US" w:eastAsia="ru-RU"/>
              </w:rPr>
              <w:t>отсутствуют</w:t>
            </w: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федеральный бюджет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региональный бюджет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местный бюджет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внебюджетные фонды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C97C04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4.7.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9C530A" w:rsidRDefault="00927574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>отсутствуют</w:t>
            </w:r>
            <w:r w:rsidR="001E56FA">
              <w:rPr>
                <w:rFonts w:ascii="Liberation Serif" w:eastAsia="Times New Roman" w:hAnsi="Liberation Serif" w:cs="Calibri"/>
                <w:i/>
                <w:lang w:eastAsia="ru-RU"/>
              </w:rPr>
              <w:t>.</w:t>
            </w: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федеральный бюджет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региональный бюджет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местный бюджет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927574" w:rsidRDefault="00927574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 w:rsidRPr="00927574">
              <w:rPr>
                <w:rFonts w:ascii="Liberation Serif" w:eastAsia="Times New Roman" w:hAnsi="Liberation Serif" w:cs="Calibri"/>
                <w:i/>
                <w:lang w:eastAsia="ru-RU"/>
              </w:rPr>
              <w:t>отсутствуют</w:t>
            </w:r>
          </w:p>
        </w:tc>
      </w:tr>
      <w:tr w:rsidR="00065035" w:rsidTr="00C97C04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внебюджетные фонды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4.8.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544ED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Иные сведения о расходах и поступлениях бюджета Артемовского городского округа: </w:t>
            </w:r>
            <w:r w:rsidR="00544EDB" w:rsidRPr="00544EDB">
              <w:rPr>
                <w:rFonts w:ascii="Liberation Serif" w:eastAsia="Times New Roman" w:hAnsi="Liberation Serif" w:cs="Calibri"/>
                <w:i/>
                <w:lang w:eastAsia="ru-RU"/>
              </w:rPr>
              <w:t>отсутствуют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4.9.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Источники данных: </w:t>
            </w:r>
            <w:r w:rsidR="009C530A" w:rsidRPr="009C530A">
              <w:rPr>
                <w:rFonts w:ascii="Liberation Serif" w:eastAsia="Times New Roman" w:hAnsi="Liberation Serif" w:cs="Calibri"/>
                <w:i/>
                <w:lang w:eastAsia="ru-RU"/>
              </w:rPr>
              <w:t>Ежегодный отчет о результатах проведения мониторинга качества предоставления государственн</w:t>
            </w:r>
            <w:r w:rsidR="008B4513">
              <w:rPr>
                <w:rFonts w:ascii="Liberation Serif" w:eastAsia="Times New Roman" w:hAnsi="Liberation Serif" w:cs="Calibri"/>
                <w:i/>
                <w:lang w:eastAsia="ru-RU"/>
              </w:rPr>
              <w:t>ых (муниципальных) услуг за 2021</w:t>
            </w:r>
            <w:r w:rsidR="00382801">
              <w:rPr>
                <w:rFonts w:ascii="Liberation Serif" w:eastAsia="Times New Roman" w:hAnsi="Liberation Serif" w:cs="Calibri"/>
                <w:i/>
                <w:lang w:eastAsia="ru-RU"/>
              </w:rPr>
              <w:t>-2023</w:t>
            </w:r>
            <w:r w:rsidR="009C530A" w:rsidRPr="009C530A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год</w:t>
            </w:r>
            <w:r w:rsidR="00EF1648">
              <w:rPr>
                <w:rFonts w:ascii="Liberation Serif" w:eastAsia="Times New Roman" w:hAnsi="Liberation Serif" w:cs="Calibri"/>
                <w:i/>
                <w:lang w:eastAsia="ru-RU"/>
              </w:rPr>
              <w:t>ы</w:t>
            </w:r>
          </w:p>
        </w:tc>
      </w:tr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4" w:name="P167"/>
            <w:bookmarkEnd w:id="4"/>
            <w:r>
              <w:rPr>
                <w:rFonts w:ascii="Liberation Serif" w:eastAsia="Times New Roman" w:hAnsi="Liberation Serif" w:cs="Calibri"/>
                <w:lang w:eastAsia="ru-RU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МНПА ОБЯЗАННОСТЕЙ ИЛИ ОГРАНИЧЕНИЙ</w:t>
            </w:r>
          </w:p>
        </w:tc>
      </w:tr>
      <w:tr w:rsidR="00065035" w:rsidTr="00C97C04"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5.3. Описание видов расходов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5.4. Количественная оценка</w:t>
            </w:r>
          </w:p>
        </w:tc>
      </w:tr>
      <w:tr w:rsidR="00065035" w:rsidTr="00C97C04"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544EDB" w:rsidRDefault="004C6DC4" w:rsidP="000872BD">
            <w:pPr>
              <w:pStyle w:val="ad"/>
              <w:widowControl w:val="0"/>
              <w:numPr>
                <w:ilvl w:val="0"/>
                <w:numId w:val="8"/>
              </w:numPr>
              <w:spacing w:after="0" w:line="240" w:lineRule="auto"/>
              <w:ind w:left="150" w:hanging="142"/>
              <w:jc w:val="both"/>
              <w:rPr>
                <w:rFonts w:ascii="Liberation Serif" w:hAnsi="Liberation Serif"/>
                <w:i/>
              </w:rPr>
            </w:pPr>
            <w:r w:rsidRPr="000872BD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Обязанность юридических лиц</w:t>
            </w:r>
            <w:r w:rsidR="000872BD" w:rsidRPr="000872BD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и</w:t>
            </w:r>
            <w:r w:rsidRPr="000872BD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</w:t>
            </w:r>
            <w:r w:rsidR="00C0075F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физических лиц</w:t>
            </w:r>
            <w:r w:rsidR="000872BD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предоставлять документы</w:t>
            </w:r>
            <w:r w:rsidRPr="000872BD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, </w:t>
            </w:r>
            <w:r w:rsidRPr="000872BD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lastRenderedPageBreak/>
              <w:t>подлежащих представлению заявителем</w:t>
            </w:r>
          </w:p>
          <w:p w:rsidR="00544EDB" w:rsidRPr="000872BD" w:rsidRDefault="00544EDB" w:rsidP="00382801">
            <w:pPr>
              <w:pStyle w:val="ad"/>
              <w:widowControl w:val="0"/>
              <w:spacing w:after="0" w:line="240" w:lineRule="auto"/>
              <w:ind w:left="292"/>
              <w:jc w:val="both"/>
              <w:rPr>
                <w:rFonts w:ascii="Liberation Serif" w:hAnsi="Liberation Serif"/>
                <w:i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9C530A" w:rsidP="00C0075F">
            <w:pPr>
              <w:widowControl w:val="0"/>
              <w:spacing w:line="240" w:lineRule="auto"/>
              <w:outlineLvl w:val="0"/>
              <w:rPr>
                <w:rFonts w:ascii="Liberation Serif" w:hAnsi="Liberation Serif"/>
                <w:i/>
              </w:rPr>
            </w:pPr>
            <w:r w:rsidRPr="009C530A">
              <w:rPr>
                <w:rFonts w:ascii="Liberation Serif" w:hAnsi="Liberation Serif"/>
                <w:i/>
              </w:rPr>
              <w:lastRenderedPageBreak/>
              <w:t xml:space="preserve">Юридические </w:t>
            </w:r>
            <w:r w:rsidR="000872BD">
              <w:rPr>
                <w:rFonts w:ascii="Liberation Serif" w:hAnsi="Liberation Serif"/>
                <w:i/>
              </w:rPr>
              <w:t xml:space="preserve">лица </w:t>
            </w:r>
            <w:r w:rsidRPr="009C530A">
              <w:rPr>
                <w:rFonts w:ascii="Liberation Serif" w:hAnsi="Liberation Serif"/>
                <w:i/>
              </w:rPr>
              <w:t xml:space="preserve">и </w:t>
            </w:r>
            <w:r w:rsidR="00C0075F">
              <w:rPr>
                <w:rFonts w:ascii="Liberation Serif" w:hAnsi="Liberation Serif"/>
                <w:i/>
              </w:rPr>
              <w:t xml:space="preserve">физические лица, заинтересованные в получении муниципальной </w:t>
            </w:r>
            <w:r w:rsidR="00C0075F">
              <w:rPr>
                <w:rFonts w:ascii="Liberation Serif" w:hAnsi="Liberation Serif"/>
                <w:i/>
              </w:rPr>
              <w:lastRenderedPageBreak/>
              <w:t>услуги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CF" w:rsidRPr="00382801" w:rsidRDefault="004C6DC4" w:rsidP="00382801">
            <w:pPr>
              <w:pStyle w:val="ad"/>
              <w:widowControl w:val="0"/>
              <w:numPr>
                <w:ilvl w:val="0"/>
                <w:numId w:val="9"/>
              </w:numPr>
              <w:spacing w:line="240" w:lineRule="auto"/>
              <w:ind w:left="10" w:firstLine="0"/>
              <w:outlineLvl w:val="0"/>
              <w:rPr>
                <w:rFonts w:ascii="Liberation Serif" w:hAnsi="Liberation Serif"/>
                <w:i/>
              </w:rPr>
            </w:pPr>
            <w:r w:rsidRPr="000872BD">
              <w:rPr>
                <w:rFonts w:ascii="Liberation Serif" w:hAnsi="Liberation Serif"/>
                <w:i/>
              </w:rPr>
              <w:lastRenderedPageBreak/>
              <w:t xml:space="preserve">Расходы, связанные с подготовкой документов, подлежащих </w:t>
            </w:r>
            <w:r w:rsidRPr="000872BD">
              <w:rPr>
                <w:rFonts w:ascii="Liberation Serif" w:hAnsi="Liberation Serif"/>
                <w:i/>
              </w:rPr>
              <w:lastRenderedPageBreak/>
              <w:t>представлению заявителем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6C0209" w:rsidRDefault="00647589" w:rsidP="00647589">
            <w:pPr>
              <w:widowControl w:val="0"/>
              <w:spacing w:line="240" w:lineRule="auto"/>
              <w:ind w:left="30"/>
              <w:outlineLvl w:val="0"/>
              <w:rPr>
                <w:rFonts w:ascii="Liberation Serif" w:hAnsi="Liberation Serif"/>
                <w:i/>
              </w:rPr>
            </w:pPr>
            <w:r w:rsidRPr="006C0209">
              <w:rPr>
                <w:rFonts w:ascii="Liberation Serif" w:hAnsi="Liberation Serif"/>
                <w:i/>
              </w:rPr>
              <w:lastRenderedPageBreak/>
              <w:t>Расходы</w:t>
            </w:r>
            <w:r w:rsidR="004B65EF" w:rsidRPr="006C0209">
              <w:rPr>
                <w:rFonts w:ascii="Liberation Serif" w:hAnsi="Liberation Serif"/>
                <w:i/>
              </w:rPr>
              <w:t xml:space="preserve"> на бумагу: стоимость (500л) 320 руб./500л *15 л (расход)=9,60</w:t>
            </w:r>
            <w:r w:rsidRPr="006C0209">
              <w:rPr>
                <w:rFonts w:ascii="Liberation Serif" w:hAnsi="Liberation Serif"/>
                <w:i/>
              </w:rPr>
              <w:t xml:space="preserve"> </w:t>
            </w:r>
            <w:proofErr w:type="spellStart"/>
            <w:r w:rsidRPr="006C0209">
              <w:rPr>
                <w:rFonts w:ascii="Liberation Serif" w:hAnsi="Liberation Serif"/>
                <w:i/>
              </w:rPr>
              <w:t>руб</w:t>
            </w:r>
            <w:proofErr w:type="spellEnd"/>
            <w:r w:rsidRPr="006C0209">
              <w:rPr>
                <w:rFonts w:ascii="Liberation Serif" w:hAnsi="Liberation Serif"/>
                <w:i/>
              </w:rPr>
              <w:t xml:space="preserve">; </w:t>
            </w:r>
          </w:p>
          <w:p w:rsidR="00647589" w:rsidRPr="006C0209" w:rsidRDefault="00AE36A7" w:rsidP="00647589">
            <w:pPr>
              <w:widowControl w:val="0"/>
              <w:spacing w:line="240" w:lineRule="auto"/>
              <w:ind w:left="30"/>
              <w:outlineLvl w:val="0"/>
              <w:rPr>
                <w:rFonts w:ascii="Liberation Serif" w:hAnsi="Liberation Serif"/>
                <w:i/>
              </w:rPr>
            </w:pPr>
            <w:r w:rsidRPr="006C0209">
              <w:rPr>
                <w:rFonts w:ascii="Liberation Serif" w:hAnsi="Liberation Serif"/>
                <w:i/>
              </w:rPr>
              <w:lastRenderedPageBreak/>
              <w:t xml:space="preserve"> Р</w:t>
            </w:r>
            <w:r w:rsidR="00647589" w:rsidRPr="006C0209">
              <w:rPr>
                <w:rFonts w:ascii="Liberation Serif" w:hAnsi="Liberation Serif"/>
                <w:i/>
              </w:rPr>
              <w:t>асходы на картрижд</w:t>
            </w:r>
            <w:r w:rsidR="004B65EF" w:rsidRPr="006C0209">
              <w:t xml:space="preserve"> </w:t>
            </w:r>
            <w:r w:rsidR="004B65EF" w:rsidRPr="006C0209">
              <w:rPr>
                <w:rFonts w:ascii="Liberation Serif" w:hAnsi="Liberation Serif"/>
                <w:i/>
              </w:rPr>
              <w:t>лазерный HP</w:t>
            </w:r>
            <w:r w:rsidR="00647589" w:rsidRPr="006C0209">
              <w:rPr>
                <w:rFonts w:ascii="Liberation Serif" w:hAnsi="Liberation Serif"/>
                <w:i/>
              </w:rPr>
              <w:t xml:space="preserve">: </w:t>
            </w:r>
            <w:r w:rsidR="004B65EF" w:rsidRPr="006C0209">
              <w:rPr>
                <w:rFonts w:ascii="Liberation Serif" w:hAnsi="Liberation Serif"/>
                <w:i/>
              </w:rPr>
              <w:t xml:space="preserve">2500 руб./2200 (плановый </w:t>
            </w:r>
            <w:proofErr w:type="gramStart"/>
            <w:r w:rsidR="004B65EF" w:rsidRPr="006C0209">
              <w:rPr>
                <w:rFonts w:ascii="Liberation Serif" w:hAnsi="Liberation Serif"/>
                <w:i/>
              </w:rPr>
              <w:t>расход)*</w:t>
            </w:r>
            <w:proofErr w:type="gramEnd"/>
            <w:r w:rsidR="004B65EF" w:rsidRPr="006C0209">
              <w:rPr>
                <w:rFonts w:ascii="Liberation Serif" w:hAnsi="Liberation Serif"/>
                <w:i/>
              </w:rPr>
              <w:t>15</w:t>
            </w:r>
            <w:r w:rsidR="00647589" w:rsidRPr="006C0209">
              <w:rPr>
                <w:rFonts w:ascii="Liberation Serif" w:hAnsi="Liberation Serif"/>
                <w:i/>
              </w:rPr>
              <w:t>л (расход)=</w:t>
            </w:r>
            <w:r w:rsidR="004B65EF" w:rsidRPr="006C0209">
              <w:rPr>
                <w:rFonts w:ascii="Liberation Serif" w:hAnsi="Liberation Serif"/>
                <w:i/>
              </w:rPr>
              <w:t>1</w:t>
            </w:r>
            <w:r w:rsidR="00647589" w:rsidRPr="006C0209">
              <w:rPr>
                <w:rFonts w:ascii="Liberation Serif" w:hAnsi="Liberation Serif"/>
                <w:i/>
              </w:rPr>
              <w:t>7</w:t>
            </w:r>
            <w:r w:rsidR="004B65EF" w:rsidRPr="006C0209">
              <w:rPr>
                <w:rFonts w:ascii="Liberation Serif" w:hAnsi="Liberation Serif"/>
                <w:i/>
              </w:rPr>
              <w:t>,05</w:t>
            </w:r>
            <w:r w:rsidR="00647589" w:rsidRPr="006C0209">
              <w:rPr>
                <w:rFonts w:ascii="Liberation Serif" w:hAnsi="Liberation Serif"/>
                <w:i/>
              </w:rPr>
              <w:t xml:space="preserve"> руб., </w:t>
            </w:r>
          </w:p>
          <w:p w:rsidR="00315ECF" w:rsidRPr="006C0209" w:rsidRDefault="00AE36A7" w:rsidP="00647589">
            <w:pPr>
              <w:widowControl w:val="0"/>
              <w:spacing w:line="240" w:lineRule="auto"/>
              <w:ind w:left="30"/>
              <w:outlineLvl w:val="0"/>
              <w:rPr>
                <w:rFonts w:ascii="Liberation Serif" w:hAnsi="Liberation Serif"/>
                <w:i/>
              </w:rPr>
            </w:pPr>
            <w:r w:rsidRPr="006C0209">
              <w:rPr>
                <w:rFonts w:ascii="Liberation Serif" w:hAnsi="Liberation Serif"/>
                <w:i/>
              </w:rPr>
              <w:t>Т</w:t>
            </w:r>
            <w:r w:rsidR="00647589" w:rsidRPr="006C0209">
              <w:rPr>
                <w:rFonts w:ascii="Liberation Serif" w:hAnsi="Liberation Serif"/>
                <w:i/>
              </w:rPr>
              <w:t>рудо</w:t>
            </w:r>
            <w:r w:rsidR="004B65EF" w:rsidRPr="006C0209">
              <w:rPr>
                <w:rFonts w:ascii="Liberation Serif" w:hAnsi="Liberation Serif"/>
                <w:i/>
              </w:rPr>
              <w:t xml:space="preserve">вые расходы: </w:t>
            </w:r>
            <w:r w:rsidR="001B288D" w:rsidRPr="006C0209">
              <w:rPr>
                <w:rFonts w:ascii="Liberation Serif" w:hAnsi="Liberation Serif"/>
                <w:i/>
              </w:rPr>
              <w:t>среднемесячная заработная плата</w:t>
            </w:r>
            <w:r w:rsidR="00C97C04">
              <w:rPr>
                <w:rFonts w:ascii="Liberation Serif" w:hAnsi="Liberation Serif"/>
                <w:i/>
              </w:rPr>
              <w:t xml:space="preserve"> по Артемовскому городскому округу</w:t>
            </w:r>
            <w:r w:rsidR="004B65EF" w:rsidRPr="006C0209">
              <w:rPr>
                <w:rFonts w:ascii="Liberation Serif" w:hAnsi="Liberation Serif"/>
                <w:i/>
              </w:rPr>
              <w:t xml:space="preserve"> на 01.10.2023</w:t>
            </w:r>
            <w:r w:rsidR="00647589" w:rsidRPr="006C0209">
              <w:rPr>
                <w:rFonts w:ascii="Liberation Serif" w:hAnsi="Liberation Serif"/>
                <w:i/>
              </w:rPr>
              <w:t xml:space="preserve">- </w:t>
            </w:r>
            <w:r w:rsidR="001B288D" w:rsidRPr="006C0209">
              <w:rPr>
                <w:rFonts w:ascii="Liberation Serif" w:hAnsi="Liberation Serif"/>
                <w:i/>
              </w:rPr>
              <w:t>47025</w:t>
            </w:r>
            <w:r w:rsidR="00647589" w:rsidRPr="006C0209">
              <w:rPr>
                <w:rFonts w:ascii="Liberation Serif" w:hAnsi="Liberation Serif"/>
                <w:i/>
              </w:rPr>
              <w:t xml:space="preserve"> </w:t>
            </w:r>
            <w:proofErr w:type="spellStart"/>
            <w:r w:rsidR="00647589" w:rsidRPr="006C0209">
              <w:rPr>
                <w:rFonts w:ascii="Liberation Serif" w:hAnsi="Liberation Serif"/>
                <w:i/>
              </w:rPr>
              <w:t>руб</w:t>
            </w:r>
            <w:proofErr w:type="spellEnd"/>
            <w:r w:rsidR="00647589" w:rsidRPr="006C0209">
              <w:rPr>
                <w:rFonts w:ascii="Liberation Serif" w:hAnsi="Liberation Serif"/>
                <w:i/>
              </w:rPr>
              <w:t xml:space="preserve">; </w:t>
            </w:r>
            <w:r w:rsidR="001B288D" w:rsidRPr="006C0209">
              <w:rPr>
                <w:rFonts w:ascii="Liberation Serif" w:hAnsi="Liberation Serif"/>
                <w:i/>
              </w:rPr>
              <w:t>Стоимость 1 часа работы</w:t>
            </w:r>
            <w:r w:rsidR="00647589" w:rsidRPr="006C0209">
              <w:rPr>
                <w:rFonts w:ascii="Liberation Serif" w:hAnsi="Liberation Serif"/>
                <w:i/>
              </w:rPr>
              <w:t xml:space="preserve">: </w:t>
            </w:r>
            <w:r w:rsidR="001B288D" w:rsidRPr="006C0209">
              <w:rPr>
                <w:rFonts w:ascii="Liberation Serif" w:hAnsi="Liberation Serif"/>
                <w:i/>
              </w:rPr>
              <w:t>47025/22дн/8час</w:t>
            </w:r>
            <w:r w:rsidR="00647589" w:rsidRPr="006C0209">
              <w:rPr>
                <w:rFonts w:ascii="Liberation Serif" w:hAnsi="Liberation Serif"/>
                <w:i/>
              </w:rPr>
              <w:t>=</w:t>
            </w:r>
            <w:r w:rsidRPr="006C0209">
              <w:rPr>
                <w:rFonts w:ascii="Liberation Serif" w:hAnsi="Liberation Serif"/>
                <w:i/>
              </w:rPr>
              <w:t>267,19</w:t>
            </w:r>
            <w:r w:rsidR="00647589" w:rsidRPr="006C0209">
              <w:rPr>
                <w:rFonts w:ascii="Liberation Serif" w:hAnsi="Liberation Serif"/>
                <w:i/>
              </w:rPr>
              <w:t xml:space="preserve"> руб.</w:t>
            </w:r>
            <w:r w:rsidR="00C97C04">
              <w:rPr>
                <w:rFonts w:ascii="Liberation Serif" w:hAnsi="Liberation Serif"/>
                <w:i/>
              </w:rPr>
              <w:t xml:space="preserve"> </w:t>
            </w:r>
            <w:r w:rsidR="00647589" w:rsidRPr="006C0209">
              <w:rPr>
                <w:rFonts w:ascii="Liberation Serif" w:hAnsi="Liberation Serif"/>
                <w:i/>
              </w:rPr>
              <w:t xml:space="preserve">Для подготовки документов 8 </w:t>
            </w:r>
            <w:proofErr w:type="gramStart"/>
            <w:r w:rsidR="00647589" w:rsidRPr="006C0209">
              <w:rPr>
                <w:rFonts w:ascii="Liberation Serif" w:hAnsi="Liberation Serif"/>
                <w:i/>
              </w:rPr>
              <w:t>час.:</w:t>
            </w:r>
            <w:proofErr w:type="gramEnd"/>
            <w:r w:rsidR="00647589" w:rsidRPr="006C0209">
              <w:rPr>
                <w:rFonts w:ascii="Liberation Serif" w:hAnsi="Liberation Serif"/>
                <w:i/>
              </w:rPr>
              <w:t>8*</w:t>
            </w:r>
            <w:r w:rsidRPr="006C0209">
              <w:rPr>
                <w:rFonts w:ascii="Liberation Serif" w:hAnsi="Liberation Serif"/>
                <w:i/>
              </w:rPr>
              <w:t>267,19</w:t>
            </w:r>
            <w:r w:rsidR="00647589" w:rsidRPr="006C0209">
              <w:rPr>
                <w:rFonts w:ascii="Liberation Serif" w:hAnsi="Liberation Serif"/>
                <w:i/>
              </w:rPr>
              <w:t>=</w:t>
            </w:r>
            <w:r w:rsidRPr="006C0209">
              <w:rPr>
                <w:rFonts w:ascii="Liberation Serif" w:hAnsi="Liberation Serif"/>
                <w:i/>
              </w:rPr>
              <w:t>2137,5</w:t>
            </w:r>
            <w:r w:rsidR="00647589" w:rsidRPr="006C0209">
              <w:rPr>
                <w:rFonts w:ascii="Liberation Serif" w:hAnsi="Liberation Serif"/>
                <w:i/>
              </w:rPr>
              <w:t xml:space="preserve"> руб.</w:t>
            </w:r>
          </w:p>
          <w:p w:rsidR="00315ECF" w:rsidRDefault="00AE36A7" w:rsidP="00AE36A7">
            <w:pPr>
              <w:widowControl w:val="0"/>
              <w:spacing w:after="0" w:line="240" w:lineRule="auto"/>
              <w:ind w:left="28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Расход на подготовку схемы</w:t>
            </w:r>
            <w:r w:rsidRPr="00AE36A7">
              <w:rPr>
                <w:rFonts w:ascii="Liberation Serif" w:hAnsi="Liberation Serif"/>
                <w:i/>
              </w:rPr>
              <w:t xml:space="preserve"> расположения земельного участка самостоятельно</w:t>
            </w:r>
            <w:r>
              <w:rPr>
                <w:rFonts w:ascii="Liberation Serif" w:hAnsi="Liberation Serif"/>
                <w:i/>
              </w:rPr>
              <w:t>:</w:t>
            </w:r>
          </w:p>
          <w:p w:rsidR="00AE36A7" w:rsidRDefault="00FE2A63" w:rsidP="00AE36A7">
            <w:pPr>
              <w:widowControl w:val="0"/>
              <w:spacing w:after="0" w:line="240" w:lineRule="auto"/>
              <w:ind w:left="28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 xml:space="preserve">1) </w:t>
            </w:r>
            <w:r w:rsidR="00AE36A7">
              <w:rPr>
                <w:rFonts w:ascii="Liberation Serif" w:hAnsi="Liberation Serif"/>
                <w:i/>
              </w:rPr>
              <w:t xml:space="preserve">Через сайт </w:t>
            </w:r>
            <w:proofErr w:type="spellStart"/>
            <w:r w:rsidR="00AE36A7">
              <w:rPr>
                <w:rFonts w:ascii="Liberation Serif" w:hAnsi="Liberation Serif"/>
                <w:i/>
              </w:rPr>
              <w:t>Росреестра</w:t>
            </w:r>
            <w:proofErr w:type="spellEnd"/>
            <w:r>
              <w:rPr>
                <w:rFonts w:ascii="Liberation Serif" w:hAnsi="Liberation Serif"/>
                <w:i/>
              </w:rPr>
              <w:t>:</w:t>
            </w:r>
          </w:p>
          <w:p w:rsidR="00AE36A7" w:rsidRDefault="00AE36A7" w:rsidP="00AE36A7">
            <w:pPr>
              <w:widowControl w:val="0"/>
              <w:spacing w:after="0" w:line="240" w:lineRule="auto"/>
              <w:ind w:left="28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- физическое лицо 100 руб.</w:t>
            </w:r>
            <w:r w:rsidR="00FE2A63">
              <w:rPr>
                <w:rFonts w:ascii="Liberation Serif" w:hAnsi="Liberation Serif"/>
                <w:i/>
              </w:rPr>
              <w:t xml:space="preserve"> Плата за предоставление кадастрового плана территорий - 300 руб.</w:t>
            </w:r>
          </w:p>
          <w:p w:rsidR="00AE36A7" w:rsidRDefault="00AE36A7" w:rsidP="00AE36A7">
            <w:pPr>
              <w:widowControl w:val="0"/>
              <w:spacing w:after="0" w:line="240" w:lineRule="auto"/>
              <w:ind w:left="28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- юридическое лицо 200 руб.</w:t>
            </w:r>
            <w:r w:rsidR="00FE2A63">
              <w:t xml:space="preserve"> </w:t>
            </w:r>
            <w:r w:rsidR="00FE2A63" w:rsidRPr="00FE2A63">
              <w:rPr>
                <w:rFonts w:ascii="Liberation Serif" w:hAnsi="Liberation Serif"/>
                <w:i/>
              </w:rPr>
              <w:t xml:space="preserve">Плата за предоставление кадастрового плана </w:t>
            </w:r>
            <w:r w:rsidR="00FE2A63">
              <w:rPr>
                <w:rFonts w:ascii="Liberation Serif" w:hAnsi="Liberation Serif"/>
                <w:i/>
              </w:rPr>
              <w:t>территорий - 6</w:t>
            </w:r>
            <w:r w:rsidR="00FE2A63" w:rsidRPr="00FE2A63">
              <w:rPr>
                <w:rFonts w:ascii="Liberation Serif" w:hAnsi="Liberation Serif"/>
                <w:i/>
              </w:rPr>
              <w:t xml:space="preserve">00 </w:t>
            </w:r>
            <w:proofErr w:type="spellStart"/>
            <w:r w:rsidR="00FE2A63" w:rsidRPr="00FE2A63">
              <w:rPr>
                <w:rFonts w:ascii="Liberation Serif" w:hAnsi="Liberation Serif"/>
                <w:i/>
              </w:rPr>
              <w:t>руб</w:t>
            </w:r>
            <w:bookmarkStart w:id="5" w:name="_GoBack"/>
            <w:bookmarkEnd w:id="5"/>
            <w:proofErr w:type="spellEnd"/>
          </w:p>
          <w:p w:rsidR="00FE2A63" w:rsidRDefault="00FE2A63" w:rsidP="00AE36A7">
            <w:pPr>
              <w:widowControl w:val="0"/>
              <w:spacing w:after="0" w:line="240" w:lineRule="auto"/>
              <w:ind w:left="28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2) кадастровый инженер, геодезист:</w:t>
            </w:r>
            <w:r w:rsidR="006C0209">
              <w:rPr>
                <w:rFonts w:ascii="Liberation Serif" w:hAnsi="Liberation Serif"/>
                <w:i/>
              </w:rPr>
              <w:t xml:space="preserve"> от 2000 </w:t>
            </w:r>
            <w:proofErr w:type="spellStart"/>
            <w:r w:rsidR="006C0209">
              <w:rPr>
                <w:rFonts w:ascii="Liberation Serif" w:hAnsi="Liberation Serif"/>
                <w:i/>
              </w:rPr>
              <w:t>руб</w:t>
            </w:r>
            <w:proofErr w:type="spellEnd"/>
            <w:r>
              <w:rPr>
                <w:rFonts w:ascii="Liberation Serif" w:hAnsi="Liberation Serif"/>
                <w:i/>
              </w:rPr>
              <w:t xml:space="preserve"> 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5.5.</w:t>
            </w:r>
          </w:p>
        </w:tc>
        <w:tc>
          <w:tcPr>
            <w:tcW w:w="6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6C0209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>Для физических лиц- от 4</w:t>
            </w:r>
            <w:r w:rsidR="004C5A0A">
              <w:rPr>
                <w:rFonts w:ascii="Liberation Serif" w:eastAsia="Times New Roman" w:hAnsi="Liberation Serif" w:cs="Calibri"/>
                <w:i/>
                <w:lang w:eastAsia="ru-RU"/>
              </w:rPr>
              <w:t>26,65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руб.</w:t>
            </w:r>
          </w:p>
          <w:p w:rsidR="006C0209" w:rsidRPr="004619FD" w:rsidRDefault="006C0209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>Для юридических лиц – 2964,15 до 5000</w:t>
            </w:r>
            <w:r w:rsidR="00F60681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>руб</w:t>
            </w:r>
            <w:r w:rsidR="00F60681">
              <w:rPr>
                <w:rFonts w:ascii="Liberation Serif" w:eastAsia="Times New Roman" w:hAnsi="Liberation Serif" w:cs="Calibri"/>
                <w:i/>
                <w:lang w:eastAsia="ru-RU"/>
              </w:rPr>
              <w:t>.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5.6.</w:t>
            </w:r>
          </w:p>
        </w:tc>
        <w:tc>
          <w:tcPr>
            <w:tcW w:w="6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совокупные ежегодные расходы: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67774C" w:rsidRDefault="0067774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 w:rsidRPr="0067774C">
              <w:rPr>
                <w:rFonts w:ascii="Liberation Serif" w:eastAsia="Times New Roman" w:hAnsi="Liberation Serif" w:cs="Calibri"/>
                <w:i/>
                <w:lang w:eastAsia="ru-RU"/>
              </w:rPr>
              <w:t>0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5.7.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FB3089" w:rsidRDefault="00A9026C" w:rsidP="00927574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color w:val="FF0000"/>
                <w:lang w:eastAsia="ru-RU"/>
              </w:rPr>
            </w:pPr>
            <w:bookmarkStart w:id="6" w:name="P189"/>
            <w:bookmarkEnd w:id="6"/>
            <w:r w:rsidRPr="00F60681">
              <w:rPr>
                <w:rFonts w:ascii="Liberation Serif" w:eastAsia="Times New Roman" w:hAnsi="Liberation Serif" w:cs="Calibri"/>
                <w:lang w:eastAsia="ru-RU"/>
              </w:rPr>
              <w:t xml:space="preserve">Описание издержек, не поддающихся количественной оценке: </w:t>
            </w:r>
            <w:r w:rsidRPr="00F60681">
              <w:rPr>
                <w:rFonts w:ascii="Liberation Serif" w:eastAsia="Times New Roman" w:hAnsi="Liberation Serif" w:cs="Calibri"/>
                <w:i/>
                <w:lang w:eastAsia="ru-RU"/>
              </w:rPr>
              <w:t>временные и финансовые издержки, связанные со сбором документов, необходимых для получения муниципальной услуги</w:t>
            </w:r>
            <w:r w:rsidR="00927574" w:rsidRPr="00F60681">
              <w:rPr>
                <w:rFonts w:ascii="Liberation Serif" w:eastAsia="Times New Roman" w:hAnsi="Liberation Serif" w:cs="Calibri"/>
                <w:i/>
                <w:lang w:eastAsia="ru-RU"/>
              </w:rPr>
              <w:t>.</w:t>
            </w:r>
            <w:r w:rsidR="00315ECF" w:rsidRPr="00F60681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5.8.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4C5A0A" w:rsidRDefault="00A9026C" w:rsidP="004C5A0A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bookmarkStart w:id="7" w:name="P192"/>
            <w:bookmarkEnd w:id="7"/>
            <w:r w:rsidRPr="004C5A0A">
              <w:rPr>
                <w:rFonts w:ascii="Liberation Serif" w:eastAsia="Times New Roman" w:hAnsi="Liberation Serif" w:cs="Calibri"/>
                <w:lang w:eastAsia="ru-RU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МНПА):</w:t>
            </w:r>
            <w:r w:rsidR="009C530A" w:rsidRPr="004C5A0A">
              <w:t xml:space="preserve"> </w:t>
            </w:r>
            <w:r w:rsidR="009C530A" w:rsidRPr="004C5A0A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Четкое представление у юридических лиц </w:t>
            </w:r>
            <w:r w:rsidR="00434EE4" w:rsidRPr="004C5A0A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и </w:t>
            </w:r>
            <w:r w:rsidR="00C0075F" w:rsidRPr="004C5A0A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физических лиц </w:t>
            </w:r>
            <w:r w:rsidR="004C5A0A" w:rsidRPr="004C5A0A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об утверждении схемы расположения земельных участков на кадастровом плане территории 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5.9.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4C5A0A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bookmarkStart w:id="8" w:name="P195"/>
            <w:bookmarkEnd w:id="8"/>
            <w:r w:rsidRPr="004C5A0A">
              <w:rPr>
                <w:rFonts w:ascii="Liberation Serif" w:eastAsia="Times New Roman" w:hAnsi="Liberation Serif" w:cs="Liberation Serif"/>
                <w:lang w:eastAsia="ru-RU"/>
              </w:rPr>
              <w:t xml:space="preserve">Сопоставительные данные об издержках и выгодах субъектов предпринимательской, </w:t>
            </w:r>
            <w:r w:rsidRPr="004C5A0A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инвестиционной и (или) иной деятельности от действующего регулирования (действия МНПА):</w:t>
            </w:r>
            <w:r w:rsidR="009C530A" w:rsidRPr="004C5A0A">
              <w:rPr>
                <w:rFonts w:ascii="Liberation Serif" w:hAnsi="Liberation Serif" w:cs="Liberation Serif"/>
                <w:i/>
              </w:rPr>
              <w:t xml:space="preserve"> </w:t>
            </w:r>
            <w:r w:rsidR="004C5A0A" w:rsidRPr="004C5A0A">
              <w:rPr>
                <w:rFonts w:ascii="Liberation Serif" w:hAnsi="Liberation Serif" w:cs="Liberation Serif"/>
                <w:i/>
              </w:rPr>
              <w:t>в случае подачи заявления об утверждении схемы предоставления в электронном виде (средствами Единого портала государственных и муниципальных услуг) сокращение времени, затраченного на подготовку заявления о предоставлении услуги, времени на подачу заявления о предоставлении муниципальной услуги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5.10.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E9" w:rsidRPr="004C5A0A" w:rsidRDefault="00A9026C" w:rsidP="00A971E2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4C5A0A">
              <w:rPr>
                <w:rFonts w:ascii="Liberation Serif" w:eastAsia="Times New Roman" w:hAnsi="Liberation Serif" w:cs="Liberation Serif"/>
                <w:i/>
                <w:lang w:eastAsia="ru-RU"/>
              </w:rPr>
              <w:t>Источники данных:</w:t>
            </w:r>
            <w:r w:rsidR="009C530A" w:rsidRPr="004C5A0A">
              <w:rPr>
                <w:rFonts w:ascii="Liberation Serif" w:hAnsi="Liberation Serif" w:cs="Liberation Serif"/>
                <w:i/>
              </w:rPr>
              <w:t xml:space="preserve"> </w:t>
            </w:r>
          </w:p>
          <w:p w:rsidR="00315ECF" w:rsidRPr="004C5A0A" w:rsidRDefault="00C0075F" w:rsidP="00FB308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4C5A0A">
              <w:rPr>
                <w:rFonts w:ascii="Liberation Serif" w:eastAsia="Times New Roman" w:hAnsi="Liberation Serif" w:cs="Liberation Serif"/>
                <w:i/>
                <w:lang w:eastAsia="ru-RU"/>
              </w:rPr>
              <w:t>Ежегодный отчет о результатах проведения мониторинга качества предоставления государственных (м</w:t>
            </w:r>
            <w:r w:rsidR="00FB3089" w:rsidRPr="004C5A0A">
              <w:rPr>
                <w:rFonts w:ascii="Liberation Serif" w:eastAsia="Times New Roman" w:hAnsi="Liberation Serif" w:cs="Liberation Serif"/>
                <w:i/>
                <w:lang w:eastAsia="ru-RU"/>
              </w:rPr>
              <w:t>униципальных) услуг за 2021-2023</w:t>
            </w:r>
            <w:r w:rsidRPr="004C5A0A"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 годы</w:t>
            </w:r>
          </w:p>
        </w:tc>
      </w:tr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9" w:name="P200"/>
            <w:bookmarkEnd w:id="9"/>
            <w:r>
              <w:rPr>
                <w:rFonts w:ascii="Liberation Serif" w:eastAsia="Times New Roman" w:hAnsi="Liberation Serif" w:cs="Calibri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065035" w:rsidTr="00C97C04"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6.2. Количественная оценка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6.4. Количественная оценка</w:t>
            </w:r>
          </w:p>
        </w:tc>
      </w:tr>
      <w:tr w:rsidR="004F41D6" w:rsidTr="00C97C04"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D6" w:rsidRPr="004F41D6" w:rsidRDefault="004F41D6" w:rsidP="004619FD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 w:rsidRPr="004F41D6">
              <w:rPr>
                <w:rFonts w:ascii="Liberation Serif" w:hAnsi="Liberation Serif" w:cs="Liberation Serif"/>
                <w:i/>
              </w:rPr>
              <w:t xml:space="preserve">Отказ от предоставления услуги 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D6" w:rsidRPr="004F41D6" w:rsidRDefault="001E56F8" w:rsidP="001E56F8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Сп</w:t>
            </w:r>
            <w:r w:rsidR="004F41D6" w:rsidRPr="004F41D6">
              <w:rPr>
                <w:rFonts w:ascii="Liberation Serif" w:hAnsi="Liberation Serif" w:cs="Liberation Serif"/>
                <w:i/>
              </w:rPr>
              <w:t>рогнозировать не представляется возможным, поскольку услуга носит заявительный характер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98" w:rsidRDefault="001D3283" w:rsidP="00C97C04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 w:rsidRPr="004C5A0A">
              <w:rPr>
                <w:rFonts w:ascii="Liberation Serif" w:hAnsi="Liberation Serif" w:cs="Liberation Serif"/>
                <w:i/>
              </w:rPr>
              <w:t>-</w:t>
            </w:r>
            <w:r w:rsidR="004C5A0A" w:rsidRPr="004C5A0A">
              <w:rPr>
                <w:rFonts w:ascii="Liberation Serif" w:hAnsi="Liberation Serif" w:cs="Liberation Serif"/>
                <w:i/>
              </w:rPr>
              <w:t>Утверждение схемы расположения земельного участка на кадастровом плане территории</w:t>
            </w:r>
            <w:r w:rsidR="00786898">
              <w:rPr>
                <w:rFonts w:ascii="Liberation Serif" w:hAnsi="Liberation Serif" w:cs="Liberation Serif"/>
                <w:i/>
              </w:rPr>
              <w:t>;</w:t>
            </w:r>
          </w:p>
          <w:p w:rsidR="004F41D6" w:rsidRPr="004C5A0A" w:rsidRDefault="004C5A0A" w:rsidP="00C97C04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 w:rsidRPr="004C5A0A">
              <w:rPr>
                <w:rFonts w:ascii="Liberation Serif" w:hAnsi="Liberation Serif" w:cs="Liberation Serif"/>
                <w:i/>
              </w:rPr>
              <w:t xml:space="preserve"> </w:t>
            </w:r>
            <w:r w:rsidR="001D3283" w:rsidRPr="004C5A0A">
              <w:rPr>
                <w:rFonts w:ascii="Liberation Serif" w:hAnsi="Liberation Serif" w:cs="Liberation Serif"/>
                <w:i/>
              </w:rPr>
              <w:t>-</w:t>
            </w:r>
            <w:r w:rsidR="004F41D6" w:rsidRPr="004C5A0A">
              <w:rPr>
                <w:rFonts w:ascii="Liberation Serif" w:hAnsi="Liberation Serif" w:cs="Liberation Serif"/>
                <w:i/>
              </w:rPr>
              <w:t>Доведение до заинтересованных лиц информации о требованиях к заявителям и предоставляемым ими документам, срокам осуществления определенных административн</w:t>
            </w:r>
            <w:r w:rsidR="00C97C04">
              <w:rPr>
                <w:rFonts w:ascii="Liberation Serif" w:hAnsi="Liberation Serif" w:cs="Liberation Serif"/>
                <w:i/>
              </w:rPr>
              <w:t>ы</w:t>
            </w:r>
            <w:r w:rsidR="004F41D6" w:rsidRPr="004C5A0A">
              <w:rPr>
                <w:rFonts w:ascii="Liberation Serif" w:hAnsi="Liberation Serif" w:cs="Liberation Serif"/>
                <w:i/>
              </w:rPr>
              <w:t>х процедур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D6" w:rsidRPr="004F41D6" w:rsidRDefault="001E56F8" w:rsidP="001E56F8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Сп</w:t>
            </w:r>
            <w:r w:rsidR="004F41D6" w:rsidRPr="004F41D6">
              <w:rPr>
                <w:rFonts w:ascii="Liberation Serif" w:hAnsi="Liberation Serif" w:cs="Liberation Serif"/>
                <w:i/>
              </w:rPr>
              <w:t>рогнозировать не представляется возможным, поскольку услуга носит заявительный характер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6.5.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4C5A0A" w:rsidRDefault="00A9026C" w:rsidP="001D328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 w:rsidRPr="004C5A0A">
              <w:rPr>
                <w:rFonts w:ascii="Liberation Serif" w:eastAsia="Times New Roman" w:hAnsi="Liberation Serif" w:cs="Calibri"/>
                <w:lang w:eastAsia="ru-RU"/>
              </w:rPr>
              <w:t>Оценка влияния на конкурентную среду в регионе:</w:t>
            </w:r>
            <w:r w:rsidR="004F41D6" w:rsidRPr="004C5A0A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="00C0075F" w:rsidRPr="004C5A0A">
              <w:rPr>
                <w:rFonts w:ascii="Liberation Serif" w:eastAsia="Times New Roman" w:hAnsi="Liberation Serif" w:cs="Calibri"/>
                <w:i/>
                <w:lang w:eastAsia="ru-RU"/>
              </w:rPr>
              <w:t>не влияет</w:t>
            </w:r>
            <w:r w:rsidR="004C5A0A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. 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6.6.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</w:t>
            </w:r>
          </w:p>
        </w:tc>
      </w:tr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0" w:name="P215"/>
            <w:bookmarkEnd w:id="10"/>
            <w:r>
              <w:rPr>
                <w:rFonts w:ascii="Liberation Serif" w:eastAsia="Times New Roman" w:hAnsi="Liberation Serif" w:cs="Calibri"/>
                <w:lang w:eastAsia="ru-RU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АРТЕМОВСКОГО ГОРОДСКОГ ОКРУГА</w:t>
            </w:r>
          </w:p>
        </w:tc>
      </w:tr>
      <w:tr w:rsidR="00065035" w:rsidTr="00C97C04"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7.1. Характеристика реализованных методов контроля эффективности достижения целей регулирования, а также необходимых </w:t>
            </w: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для достижения целей мероприятий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4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7.3. Оценки расходов (поступлений) бюджета Артемовского городского округа</w:t>
            </w:r>
          </w:p>
        </w:tc>
      </w:tr>
      <w:tr w:rsidR="003B0241" w:rsidTr="00C97C04"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41" w:rsidRDefault="00466379" w:rsidP="003F5B2D">
            <w:pPr>
              <w:widowControl w:val="0"/>
              <w:spacing w:after="0" w:line="240" w:lineRule="auto"/>
              <w:rPr>
                <w:rFonts w:ascii="Liberation Serif" w:eastAsia="ヒラギノ角ゴ Pro W3" w:hAnsi="Liberation Serif" w:cs="Calibri"/>
                <w:lang w:eastAsia="ru-RU"/>
              </w:rPr>
            </w:pPr>
            <w:r w:rsidRPr="00466379">
              <w:rPr>
                <w:rFonts w:ascii="Liberation Serif" w:eastAsia="Times New Roman" w:hAnsi="Liberation Serif" w:cs="Times New Roman"/>
                <w:i/>
                <w:iCs/>
                <w:lang w:eastAsia="ru-RU"/>
              </w:rPr>
              <w:lastRenderedPageBreak/>
              <w:t>Текущий контроль за</w:t>
            </w:r>
            <w:r w:rsidR="00A0276E">
              <w:rPr>
                <w:rFonts w:ascii="Liberation Serif" w:eastAsia="Times New Roman" w:hAnsi="Liberation Serif" w:cs="Times New Roman"/>
                <w:i/>
                <w:iCs/>
                <w:lang w:eastAsia="ru-RU"/>
              </w:rPr>
              <w:t xml:space="preserve"> </w:t>
            </w:r>
            <w:r w:rsidRPr="00466379">
              <w:rPr>
                <w:rFonts w:ascii="Liberation Serif" w:eastAsia="Times New Roman" w:hAnsi="Liberation Serif" w:cs="Times New Roman"/>
                <w:i/>
                <w:iCs/>
                <w:lang w:eastAsia="ru-RU"/>
              </w:rPr>
              <w:t xml:space="preserve">соблюдением последовательности действий, определенных административными процедурами по предоставлению муниципальной услуги, осуществляется </w:t>
            </w:r>
            <w:r w:rsidR="001D3283" w:rsidRPr="001D3283">
              <w:rPr>
                <w:rFonts w:ascii="Liberation Serif" w:eastAsia="Times New Roman" w:hAnsi="Liberation Serif" w:cs="Times New Roman"/>
                <w:i/>
                <w:iCs/>
                <w:lang w:eastAsia="ru-RU"/>
              </w:rPr>
              <w:t xml:space="preserve">начальником Управления </w:t>
            </w:r>
            <w:r w:rsidR="00C0075F">
              <w:rPr>
                <w:rFonts w:ascii="Liberation Serif" w:eastAsia="Times New Roman" w:hAnsi="Liberation Serif" w:cs="Times New Roman"/>
                <w:i/>
                <w:iCs/>
                <w:lang w:eastAsia="ru-RU"/>
              </w:rPr>
              <w:t>архитектуры и градостроительства</w:t>
            </w:r>
            <w:r w:rsidR="001D3283" w:rsidRPr="001D3283">
              <w:rPr>
                <w:rFonts w:ascii="Liberation Serif" w:eastAsia="Times New Roman" w:hAnsi="Liberation Serif" w:cs="Times New Roman"/>
                <w:i/>
                <w:iCs/>
                <w:lang w:eastAsia="ru-RU"/>
              </w:rPr>
              <w:t xml:space="preserve"> </w:t>
            </w:r>
            <w:r w:rsidRPr="00466379">
              <w:rPr>
                <w:rFonts w:ascii="Liberation Serif" w:eastAsia="Times New Roman" w:hAnsi="Liberation Serif" w:cs="Times New Roman"/>
                <w:i/>
                <w:iCs/>
                <w:lang w:eastAsia="ru-RU"/>
              </w:rPr>
              <w:t>Администрации Артемовского городского округа на постоянной основе, а также путем проведения плановых и внеплановых проверок по соблюдению и исполнению положений настоящего Регламента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41" w:rsidRDefault="003B0241" w:rsidP="003B0241">
            <w:pPr>
              <w:widowControl w:val="0"/>
              <w:suppressAutoHyphens w:val="0"/>
              <w:spacing w:after="0" w:line="240" w:lineRule="auto"/>
              <w:ind w:left="34" w:hanging="34"/>
              <w:jc w:val="both"/>
              <w:outlineLvl w:val="0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>Предупреждение, выявление и устранение нарушений требований к качеству, в том числе к порядку и сроку предоставления муниципальной услуги</w:t>
            </w:r>
          </w:p>
        </w:tc>
        <w:tc>
          <w:tcPr>
            <w:tcW w:w="4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41" w:rsidRDefault="003B0241" w:rsidP="00A971E2">
            <w:pPr>
              <w:widowControl w:val="0"/>
              <w:spacing w:after="0" w:line="240" w:lineRule="auto"/>
              <w:ind w:left="567" w:hanging="567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>Не предполагается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7.4.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6379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Общий объем расходов бюджета Арте</w:t>
            </w:r>
            <w:r w:rsidR="00BA7EBC">
              <w:rPr>
                <w:rFonts w:ascii="Liberation Serif" w:eastAsia="Times New Roman" w:hAnsi="Liberation Serif" w:cs="Calibri"/>
                <w:lang w:eastAsia="ru-RU"/>
              </w:rPr>
              <w:t>мовского городского округа: ___</w:t>
            </w:r>
            <w:r w:rsidR="00466379">
              <w:rPr>
                <w:rFonts w:ascii="Liberation Serif" w:eastAsia="Times New Roman" w:hAnsi="Liberation Serif" w:cs="Calibri"/>
                <w:lang w:eastAsia="ru-RU"/>
              </w:rPr>
              <w:t>0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_____ млн. руб. за период </w:t>
            </w:r>
            <w:r w:rsidR="001D3283">
              <w:rPr>
                <w:rFonts w:ascii="Liberation Serif" w:eastAsia="Times New Roman" w:hAnsi="Liberation Serif" w:cs="Calibri"/>
                <w:lang w:eastAsia="ru-RU"/>
              </w:rPr>
              <w:t>2021</w:t>
            </w:r>
            <w:r w:rsidR="00FB3089">
              <w:rPr>
                <w:rFonts w:ascii="Liberation Serif" w:eastAsia="Times New Roman" w:hAnsi="Liberation Serif" w:cs="Calibri"/>
                <w:lang w:eastAsia="ru-RU"/>
              </w:rPr>
              <w:t>-2023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годов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7.5.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Общий объем поступлений в бюджет Артем</w:t>
            </w:r>
            <w:r w:rsidR="003B0241">
              <w:rPr>
                <w:rFonts w:ascii="Liberation Serif" w:eastAsia="Times New Roman" w:hAnsi="Liberation Serif" w:cs="Calibri"/>
                <w:lang w:eastAsia="ru-RU"/>
              </w:rPr>
              <w:t>овского городского округа: 0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млн. руб. за период </w:t>
            </w:r>
            <w:r w:rsidR="001D3283">
              <w:rPr>
                <w:rFonts w:ascii="Liberation Serif" w:eastAsia="Times New Roman" w:hAnsi="Liberation Serif" w:cs="Calibri"/>
                <w:lang w:eastAsia="ru-RU"/>
              </w:rPr>
              <w:t>2021</w:t>
            </w:r>
            <w:r w:rsidR="00FB3089">
              <w:rPr>
                <w:rFonts w:ascii="Liberation Serif" w:eastAsia="Times New Roman" w:hAnsi="Liberation Serif" w:cs="Calibri"/>
                <w:lang w:eastAsia="ru-RU"/>
              </w:rPr>
              <w:t>- 2023</w:t>
            </w:r>
            <w:r w:rsidR="003B0241">
              <w:rPr>
                <w:rFonts w:ascii="Liberation Serif" w:eastAsia="Times New Roman" w:hAnsi="Liberation Serif" w:cs="Calibri"/>
                <w:lang w:eastAsia="ru-RU"/>
              </w:rPr>
              <w:t xml:space="preserve"> годов</w:t>
            </w:r>
          </w:p>
        </w:tc>
      </w:tr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1" w:name="P226"/>
            <w:bookmarkEnd w:id="11"/>
            <w:r>
              <w:rPr>
                <w:rFonts w:ascii="Liberation Serif" w:eastAsia="Times New Roman" w:hAnsi="Liberation Serif" w:cs="Calibri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065035" w:rsidTr="00C97C04"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8.1. Цель регулирования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8.5. Текущее значение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8.6. Плановое значение</w:t>
            </w:r>
          </w:p>
        </w:tc>
      </w:tr>
      <w:tr w:rsidR="00065035" w:rsidTr="00C97C04">
        <w:trPr>
          <w:trHeight w:val="459"/>
        </w:trPr>
        <w:tc>
          <w:tcPr>
            <w:tcW w:w="21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Регламентирование порядка осуществления муниципальной услуги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5E2126">
            <w:pPr>
              <w:widowControl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Срок предоставления муниципальной услуги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отсутствует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ind w:left="567" w:hanging="567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отсутствует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4F41D6" w:rsidP="00FB3089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Не более </w:t>
            </w:r>
            <w:r w:rsidR="00FB3089">
              <w:rPr>
                <w:rFonts w:ascii="Liberation Serif" w:hAnsi="Liberation Serif"/>
                <w:i/>
              </w:rPr>
              <w:t>14</w:t>
            </w:r>
            <w:r w:rsidR="00466379">
              <w:rPr>
                <w:rFonts w:ascii="Liberation Serif" w:hAnsi="Liberation Serif"/>
                <w:i/>
              </w:rPr>
              <w:t xml:space="preserve"> </w:t>
            </w:r>
            <w:r w:rsidR="00FB3089">
              <w:rPr>
                <w:rFonts w:ascii="Liberation Serif" w:hAnsi="Liberation Serif"/>
                <w:i/>
              </w:rPr>
              <w:t>календарных</w:t>
            </w:r>
            <w:r w:rsidR="00A9026C">
              <w:rPr>
                <w:rFonts w:ascii="Liberation Serif" w:hAnsi="Liberation Serif"/>
                <w:i/>
              </w:rPr>
              <w:t xml:space="preserve"> дней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FB3089">
            <w:pPr>
              <w:widowControl w:val="0"/>
              <w:spacing w:line="240" w:lineRule="auto"/>
              <w:ind w:left="-1" w:firstLine="1"/>
              <w:jc w:val="both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Не более </w:t>
            </w:r>
            <w:r w:rsidR="00FB3089">
              <w:rPr>
                <w:rFonts w:ascii="Liberation Serif" w:hAnsi="Liberation Serif"/>
                <w:i/>
              </w:rPr>
              <w:t xml:space="preserve">14 календарных </w:t>
            </w:r>
            <w:r w:rsidR="00C0075F" w:rsidRPr="00C0075F">
              <w:rPr>
                <w:rFonts w:ascii="Liberation Serif" w:hAnsi="Liberation Serif"/>
                <w:i/>
              </w:rPr>
              <w:t>дней</w:t>
            </w:r>
          </w:p>
        </w:tc>
      </w:tr>
      <w:tr w:rsidR="00065035" w:rsidTr="00C97C04">
        <w:trPr>
          <w:trHeight w:val="1543"/>
        </w:trPr>
        <w:tc>
          <w:tcPr>
            <w:tcW w:w="21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4619FD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5E2126">
            <w:pPr>
              <w:widowControl w:val="0"/>
              <w:spacing w:line="240" w:lineRule="auto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Максим</w:t>
            </w:r>
            <w:r w:rsidR="009C54CD">
              <w:rPr>
                <w:rFonts w:ascii="Liberation Serif" w:hAnsi="Liberation Serif"/>
                <w:i/>
              </w:rPr>
              <w:t xml:space="preserve">альный срок ожидания в очереди </w:t>
            </w:r>
            <w:r>
              <w:rPr>
                <w:rFonts w:ascii="Liberation Serif" w:hAnsi="Liberation Serif"/>
                <w:i/>
              </w:rPr>
              <w:t>при подаче заявления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-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Не более 15 мин.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A971E2">
            <w:pPr>
              <w:widowControl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Не более 15 мин.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8.7.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</w:t>
            </w:r>
          </w:p>
        </w:tc>
      </w:tr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 w:rsidP="00C968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bookmarkStart w:id="12" w:name="P258"/>
            <w:bookmarkEnd w:id="12"/>
            <w:r w:rsidRPr="00C968FC">
              <w:rPr>
                <w:rFonts w:ascii="Liberation Serif" w:eastAsia="Times New Roman" w:hAnsi="Liberation Serif" w:cs="Calibri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. СВЕДЕНИЯ О ПРОВЕДЕНИИ ПУБЛИЧНОГО ОБСУЖДЕНИЯ МНПА И ЗАКЛЮЧЕНИЯ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.1.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Общие сроки проведения публичного обсуждения:</w:t>
            </w:r>
          </w:p>
          <w:p w:rsidR="00362F92" w:rsidRDefault="00A9026C" w:rsidP="00362F92">
            <w:pPr>
              <w:widowControl w:val="0"/>
              <w:suppressAutoHyphens w:val="0"/>
              <w:spacing w:after="0" w:line="240" w:lineRule="auto"/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начало: </w:t>
            </w:r>
            <w:proofErr w:type="gramStart"/>
            <w:r w:rsidR="007A17CB"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="00466379">
              <w:rPr>
                <w:rFonts w:ascii="Liberation Serif" w:eastAsia="Times New Roman" w:hAnsi="Liberation Serif" w:cs="Calibri"/>
                <w:lang w:eastAsia="ru-RU"/>
              </w:rPr>
              <w:t xml:space="preserve">  </w:t>
            </w:r>
            <w:proofErr w:type="gramEnd"/>
            <w:r w:rsidR="00466379">
              <w:rPr>
                <w:rFonts w:ascii="Liberation Serif" w:eastAsia="Times New Roman" w:hAnsi="Liberation Serif" w:cs="Calibri"/>
                <w:lang w:eastAsia="ru-RU"/>
              </w:rPr>
              <w:t xml:space="preserve">  </w:t>
            </w:r>
            <w:r w:rsidR="007A17CB"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="00362F92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="00466379">
              <w:rPr>
                <w:rFonts w:ascii="Liberation Serif" w:eastAsia="Times New Roman" w:hAnsi="Liberation Serif" w:cs="Calibri"/>
                <w:lang w:eastAsia="ru-RU"/>
              </w:rPr>
              <w:t xml:space="preserve">            </w:t>
            </w:r>
            <w:r w:rsidR="00FB3089">
              <w:rPr>
                <w:rFonts w:ascii="Liberation Serif" w:eastAsia="Times New Roman" w:hAnsi="Liberation Serif" w:cs="Calibri"/>
                <w:lang w:eastAsia="ru-RU"/>
              </w:rPr>
              <w:t xml:space="preserve"> 2024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г.</w:t>
            </w:r>
            <w:r w:rsidR="00362F92">
              <w:t xml:space="preserve"> </w:t>
            </w:r>
          </w:p>
          <w:p w:rsidR="00065035" w:rsidRDefault="00A9026C" w:rsidP="00466379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окончание: </w:t>
            </w:r>
            <w:proofErr w:type="gramStart"/>
            <w:r w:rsidR="007A17CB"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="00466379">
              <w:rPr>
                <w:rFonts w:ascii="Liberation Serif" w:eastAsia="Times New Roman" w:hAnsi="Liberation Serif" w:cs="Calibri"/>
                <w:lang w:eastAsia="ru-RU"/>
              </w:rPr>
              <w:t xml:space="preserve">  </w:t>
            </w:r>
            <w:r w:rsidR="007A17CB"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proofErr w:type="gramEnd"/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="00466379">
              <w:rPr>
                <w:rFonts w:ascii="Liberation Serif" w:eastAsia="Times New Roman" w:hAnsi="Liberation Serif" w:cs="Calibri"/>
                <w:lang w:eastAsia="ru-RU"/>
              </w:rPr>
              <w:t xml:space="preserve">       </w:t>
            </w:r>
            <w:r w:rsidR="00FB3089">
              <w:rPr>
                <w:rFonts w:ascii="Liberation Serif" w:eastAsia="Times New Roman" w:hAnsi="Liberation Serif" w:cs="Calibri"/>
                <w:lang w:eastAsia="ru-RU"/>
              </w:rPr>
              <w:t xml:space="preserve"> 2024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г.</w:t>
            </w:r>
          </w:p>
        </w:tc>
      </w:tr>
      <w:tr w:rsidR="00362F92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C968FC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</w:t>
            </w:r>
            <w:r w:rsidR="00362F92">
              <w:rPr>
                <w:rFonts w:ascii="Liberation Serif" w:eastAsia="Times New Roman" w:hAnsi="Liberation Serif" w:cs="Calibri"/>
                <w:lang w:eastAsia="ru-RU"/>
              </w:rPr>
              <w:t>.2.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362F92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Полный электронный адрес размещения МНПА, сводки предложений и заключения на официальном сайте: </w:t>
            </w:r>
          </w:p>
          <w:p w:rsidR="00362F92" w:rsidRDefault="00362F92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 w:rsidRPr="00D3667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Интернет-портал </w:t>
            </w:r>
            <w:r w:rsidR="007A17CB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«</w:t>
            </w:r>
            <w:r w:rsidRPr="00D3667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Оценка регулирующего воздействия в Свердловской области</w:t>
            </w:r>
            <w:r w:rsidR="007A17CB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»</w:t>
            </w:r>
            <w:r w:rsidRPr="00D3667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http://regulation.midural.ru</w:t>
            </w:r>
          </w:p>
        </w:tc>
      </w:tr>
      <w:tr w:rsidR="00362F92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C968FC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</w:t>
            </w:r>
            <w:r w:rsidR="00362F92">
              <w:rPr>
                <w:rFonts w:ascii="Liberation Serif" w:eastAsia="Times New Roman" w:hAnsi="Liberation Serif" w:cs="Calibri"/>
                <w:lang w:eastAsia="ru-RU"/>
              </w:rPr>
              <w:t>.3.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362F92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Описание иных форм проведения публичного обсуждения с указанием способа представления мнений: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отсутствуют</w:t>
            </w:r>
          </w:p>
        </w:tc>
      </w:tr>
      <w:tr w:rsidR="00362F92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C968FC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</w:t>
            </w:r>
            <w:r w:rsidR="00362F92">
              <w:rPr>
                <w:rFonts w:ascii="Liberation Serif" w:eastAsia="Times New Roman" w:hAnsi="Liberation Serif" w:cs="Calibri"/>
                <w:lang w:eastAsia="ru-RU"/>
              </w:rPr>
              <w:t>.4.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362F92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  <w:p w:rsidR="00362F92" w:rsidRPr="00D36677" w:rsidRDefault="00362F92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 w:rsidRPr="00D36677">
              <w:rPr>
                <w:rFonts w:ascii="Liberation Serif" w:eastAsia="Times New Roman" w:hAnsi="Liberation Serif" w:cs="Calibri"/>
                <w:i/>
                <w:lang w:eastAsia="ru-RU"/>
              </w:rPr>
              <w:t>1) письменно по адресу:</w:t>
            </w:r>
          </w:p>
          <w:p w:rsidR="00362F92" w:rsidRPr="00D36677" w:rsidRDefault="00362F92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 w:rsidRPr="00D36677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623780, Свердловская область, </w:t>
            </w:r>
            <w:proofErr w:type="spellStart"/>
            <w:r w:rsidRPr="00D36677">
              <w:rPr>
                <w:rFonts w:ascii="Liberation Serif" w:eastAsia="Times New Roman" w:hAnsi="Liberation Serif" w:cs="Calibri"/>
                <w:i/>
                <w:lang w:eastAsia="ru-RU"/>
              </w:rPr>
              <w:t>г.Артемовский</w:t>
            </w:r>
            <w:proofErr w:type="spellEnd"/>
            <w:r w:rsidRPr="00D36677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, пл. Советов, 3 </w:t>
            </w:r>
            <w:proofErr w:type="spellStart"/>
            <w:r w:rsidRPr="00D36677">
              <w:rPr>
                <w:rFonts w:ascii="Liberation Serif" w:eastAsia="Times New Roman" w:hAnsi="Liberation Serif" w:cs="Calibri"/>
                <w:i/>
                <w:lang w:eastAsia="ru-RU"/>
              </w:rPr>
              <w:t>каб</w:t>
            </w:r>
            <w:proofErr w:type="spellEnd"/>
            <w:r w:rsidRPr="00D36677">
              <w:rPr>
                <w:rFonts w:ascii="Liberation Serif" w:eastAsia="Times New Roman" w:hAnsi="Liberation Serif" w:cs="Calibri"/>
                <w:i/>
                <w:lang w:eastAsia="ru-RU"/>
              </w:rPr>
              <w:t>. 11</w:t>
            </w:r>
          </w:p>
          <w:p w:rsidR="00362F92" w:rsidRDefault="00362F92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 w:rsidRPr="00D36677">
              <w:rPr>
                <w:rFonts w:ascii="Liberation Serif" w:eastAsia="Times New Roman" w:hAnsi="Liberation Serif" w:cs="Calibri"/>
                <w:i/>
                <w:lang w:eastAsia="ru-RU"/>
              </w:rPr>
              <w:t>2) по электронной почте: sokolova.t.m@artemovsky66.ru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.5.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Иные сведения о проведении публичного обсуждения МНПА и заключения</w:t>
            </w:r>
          </w:p>
        </w:tc>
      </w:tr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МНПА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362F92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C968FC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</w:t>
            </w:r>
            <w:r w:rsidR="00362F92">
              <w:rPr>
                <w:rFonts w:ascii="Liberation Serif" w:eastAsia="Times New Roman" w:hAnsi="Liberation Serif" w:cs="Calibri"/>
                <w:lang w:eastAsia="ru-RU"/>
              </w:rPr>
              <w:t>.1.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362F92" w:rsidP="00362F92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Выводы о достижении целей регулирования: </w:t>
            </w:r>
          </w:p>
          <w:p w:rsidR="00362F92" w:rsidRDefault="00362F92" w:rsidP="001D328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 w:rsidRPr="00D36677">
              <w:rPr>
                <w:rFonts w:ascii="Liberation Serif" w:eastAsia="Times New Roman" w:hAnsi="Liberation Serif" w:cs="Calibri"/>
                <w:i/>
                <w:lang w:eastAsia="ru-RU"/>
              </w:rPr>
              <w:t>Цели регулирования достигнуты, регламентирован порядок предоставления муниципальной услуги.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</w:t>
            </w:r>
            <w:r w:rsidRPr="004638AD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Отсутствуют положения, вводящие избыточные обязанности, запреты и ограничения для юридических лиц </w:t>
            </w:r>
            <w:r w:rsidR="0005383C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и индивидуальных предпринимателей </w:t>
            </w:r>
            <w:r w:rsidRPr="004638AD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в сфере предпринимательской и 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>иной экономической</w:t>
            </w:r>
            <w:r w:rsidRPr="004638AD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деятельности или способствующие их введению, а также отсутствуют положения, приводящие к возникновению необоснованных расходов юридических лиц в сфере предпринимательской и 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>иной</w:t>
            </w:r>
            <w:r w:rsidRPr="004638AD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экономической </w:t>
            </w:r>
            <w:r w:rsidRPr="004638AD">
              <w:rPr>
                <w:rFonts w:ascii="Liberation Serif" w:eastAsia="Times New Roman" w:hAnsi="Liberation Serif" w:cs="Calibri"/>
                <w:i/>
                <w:lang w:eastAsia="ru-RU"/>
              </w:rPr>
              <w:t>деятельности, а также бюджетов всех уровней бюджетной системы Российской Федерации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</w:t>
            </w:r>
          </w:p>
        </w:tc>
      </w:tr>
      <w:tr w:rsidR="00362F92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C968FC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</w:t>
            </w:r>
            <w:r w:rsidR="00362F92">
              <w:rPr>
                <w:rFonts w:ascii="Liberation Serif" w:eastAsia="Times New Roman" w:hAnsi="Liberation Serif" w:cs="Calibri"/>
                <w:lang w:eastAsia="ru-RU"/>
              </w:rPr>
              <w:t>.2.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362F92" w:rsidP="00362F92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Выводы об эффективности решения проблем и преодоления связанных с ними негативных эффектов: </w:t>
            </w:r>
          </w:p>
          <w:p w:rsidR="00362F92" w:rsidRDefault="00E41A33" w:rsidP="00FB3089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</w:rPr>
            </w:pPr>
            <w:r w:rsidRPr="00E41A33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Требования действующего законодательства, в части разработки </w:t>
            </w:r>
            <w:r w:rsidR="00C0075F">
              <w:rPr>
                <w:rFonts w:ascii="Liberation Serif" w:eastAsia="Times New Roman" w:hAnsi="Liberation Serif" w:cs="Calibri"/>
                <w:i/>
                <w:lang w:eastAsia="ru-RU"/>
              </w:rPr>
              <w:t>Р</w:t>
            </w:r>
            <w:r w:rsidRPr="00E41A33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егламента, исполнены. Определен порядок </w:t>
            </w:r>
            <w:r w:rsidR="00FB3089">
              <w:rPr>
                <w:rFonts w:ascii="Liberation Serif" w:eastAsia="Times New Roman" w:hAnsi="Liberation Serif" w:cs="Calibri"/>
                <w:i/>
                <w:lang w:eastAsia="ru-RU"/>
              </w:rPr>
              <w:t>у</w:t>
            </w:r>
            <w:r w:rsidR="00FB3089" w:rsidRPr="00FB3089">
              <w:rPr>
                <w:rFonts w:ascii="Liberation Serif" w:eastAsia="Times New Roman" w:hAnsi="Liberation Serif" w:cs="Calibri"/>
                <w:i/>
                <w:lang w:eastAsia="ru-RU"/>
              </w:rPr>
              <w:t>тверждени</w:t>
            </w:r>
            <w:r w:rsidR="00FB3089">
              <w:rPr>
                <w:rFonts w:ascii="Liberation Serif" w:eastAsia="Times New Roman" w:hAnsi="Liberation Serif" w:cs="Calibri"/>
                <w:i/>
                <w:lang w:eastAsia="ru-RU"/>
              </w:rPr>
              <w:t>я</w:t>
            </w:r>
            <w:r w:rsidR="00FB3089" w:rsidRPr="00FB3089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схемы расположения земельного участка или земельных участков на кадастровом плане территорий</w:t>
            </w:r>
            <w:r w:rsidRPr="00E41A33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. </w:t>
            </w:r>
          </w:p>
        </w:tc>
      </w:tr>
      <w:tr w:rsidR="00362F92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C968FC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</w:t>
            </w:r>
            <w:r w:rsidR="00362F92">
              <w:rPr>
                <w:rFonts w:ascii="Liberation Serif" w:eastAsia="Times New Roman" w:hAnsi="Liberation Serif" w:cs="Calibri"/>
                <w:lang w:eastAsia="ru-RU"/>
              </w:rPr>
              <w:t>.3.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362F92" w:rsidP="0005383C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Выводы о наличии в МНПА положений, необоснованно затрудняющих ведение предпринимательской, инвестиционной и (или) иной деятельности: </w:t>
            </w:r>
            <w:r w:rsidR="00FB3089" w:rsidRPr="00FB3089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С учетом информации, изложенной </w:t>
            </w:r>
            <w:r w:rsidR="00FB3089" w:rsidRPr="00FB3089">
              <w:rPr>
                <w:rFonts w:ascii="Liberation Serif" w:eastAsia="Times New Roman" w:hAnsi="Liberation Serif" w:cs="Calibri"/>
                <w:i/>
                <w:lang w:eastAsia="ru-RU"/>
              </w:rPr>
              <w:lastRenderedPageBreak/>
              <w:t>в разделе 3 настоящего заключения «Оценка степени решения проблемы и преодоления связанных с ней негативных эффектов за счет регулирования», в Регламент должны быть внесены изменения.</w:t>
            </w:r>
          </w:p>
        </w:tc>
      </w:tr>
      <w:tr w:rsidR="00362F92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C968FC" w:rsidP="00362F92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10</w:t>
            </w:r>
            <w:r w:rsidR="00362F92">
              <w:rPr>
                <w:rFonts w:ascii="Liberation Serif" w:eastAsia="Times New Roman" w:hAnsi="Liberation Serif" w:cs="Calibri"/>
                <w:lang w:eastAsia="ru-RU"/>
              </w:rPr>
              <w:t>.4.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92" w:rsidRDefault="00362F92" w:rsidP="00C97C04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Иные выводы о фактическом воздействии регулирования: </w:t>
            </w:r>
          </w:p>
        </w:tc>
      </w:tr>
      <w:tr w:rsidR="00065035" w:rsidTr="00C97C0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. ПОДГОТОВЛЕННЫЕ НА ОСНОВЕ ПОЛУЧЕННЫХ ВЫВОДОВ ПРЕДЛОЖЕНИЯ ОБ ОТМЕНЕ ИЛИ ИЗМЕНЕНИИ МНПА ИЛИ ЕГО ОТДЕЛЬНЫХ ПОЛОЖЕНИЙ, О ВНЕСЕНИИ ИЗМЕНЕНИЙ В ДРУГИЕ МНПА,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.1.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Содержание предложения: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.2.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Цели предложения:</w:t>
            </w:r>
          </w:p>
        </w:tc>
      </w:tr>
      <w:tr w:rsidR="00065035" w:rsidTr="00C97C0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C968FC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</w:t>
            </w:r>
            <w:r w:rsidR="00A9026C">
              <w:rPr>
                <w:rFonts w:ascii="Liberation Serif" w:eastAsia="Times New Roman" w:hAnsi="Liberation Serif" w:cs="Calibri"/>
                <w:lang w:eastAsia="ru-RU"/>
              </w:rPr>
              <w:t>.3.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Наименование МНПА, в который необходимо внести изменения:</w:t>
            </w:r>
          </w:p>
        </w:tc>
      </w:tr>
    </w:tbl>
    <w:p w:rsidR="00065035" w:rsidRDefault="00065035">
      <w:pPr>
        <w:widowControl w:val="0"/>
        <w:spacing w:after="0" w:line="240" w:lineRule="auto"/>
        <w:rPr>
          <w:rFonts w:ascii="Liberation Serif" w:eastAsia="Times New Roman" w:hAnsi="Liberation Serif" w:cs="Calibri"/>
          <w:lang w:eastAsia="ru-RU"/>
        </w:rPr>
      </w:pPr>
    </w:p>
    <w:p w:rsidR="00065035" w:rsidRDefault="00A9026C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lang w:eastAsia="ru-RU"/>
        </w:rPr>
      </w:pPr>
      <w:r>
        <w:rPr>
          <w:rFonts w:ascii="Liberation Serif" w:eastAsia="Times New Roman" w:hAnsi="Liberation Serif" w:cs="Calibri"/>
          <w:lang w:eastAsia="ru-RU"/>
        </w:rPr>
        <w:t>Приложение: сводка предложений, поступивших в связи с проведением публичного обсуждения.</w:t>
      </w:r>
    </w:p>
    <w:p w:rsidR="00065035" w:rsidRDefault="00065035">
      <w:pPr>
        <w:widowControl w:val="0"/>
        <w:spacing w:after="0" w:line="240" w:lineRule="auto"/>
        <w:rPr>
          <w:rFonts w:ascii="Liberation Serif" w:eastAsia="Times New Roman" w:hAnsi="Liberation Serif" w:cs="Calibri"/>
          <w:lang w:eastAsia="ru-RU"/>
        </w:rPr>
      </w:pPr>
    </w:p>
    <w:p w:rsidR="00065035" w:rsidRDefault="00A9026C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>Заведующий отделом экономики,</w:t>
      </w:r>
    </w:p>
    <w:p w:rsidR="00065035" w:rsidRDefault="00A9026C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инвестиций и развития Администрации </w:t>
      </w:r>
    </w:p>
    <w:p w:rsidR="00065035" w:rsidRDefault="00A9026C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Артемовского городского округа               </w:t>
      </w:r>
    </w:p>
    <w:p w:rsidR="00065035" w:rsidRDefault="00EF3FE5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           Кириллова О.С.</w:t>
      </w:r>
      <w:r w:rsidR="00A9026C">
        <w:rPr>
          <w:rFonts w:ascii="Liberation Serif" w:eastAsia="Times New Roman" w:hAnsi="Liberation Serif" w:cs="Courier New"/>
          <w:lang w:eastAsia="ru-RU"/>
        </w:rPr>
        <w:t xml:space="preserve">                  </w:t>
      </w:r>
      <w:r>
        <w:rPr>
          <w:rFonts w:ascii="Liberation Serif" w:eastAsia="Times New Roman" w:hAnsi="Liberation Serif" w:cs="Courier New"/>
          <w:lang w:eastAsia="ru-RU"/>
        </w:rPr>
        <w:t xml:space="preserve">                    </w:t>
      </w:r>
      <w:r w:rsidR="00A9026C">
        <w:rPr>
          <w:rFonts w:ascii="Liberation Serif" w:eastAsia="Times New Roman" w:hAnsi="Liberation Serif" w:cs="Courier New"/>
          <w:lang w:eastAsia="ru-RU"/>
        </w:rPr>
        <w:t xml:space="preserve">  _____________                                           ____________</w:t>
      </w:r>
    </w:p>
    <w:p w:rsidR="00065035" w:rsidRDefault="00A9026C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    (фамилия, </w:t>
      </w:r>
      <w:proofErr w:type="gramStart"/>
      <w:r>
        <w:rPr>
          <w:rFonts w:ascii="Liberation Serif" w:eastAsia="Times New Roman" w:hAnsi="Liberation Serif" w:cs="Courier New"/>
          <w:lang w:eastAsia="ru-RU"/>
        </w:rPr>
        <w:t xml:space="preserve">инициалы)   </w:t>
      </w:r>
      <w:proofErr w:type="gramEnd"/>
      <w:r>
        <w:rPr>
          <w:rFonts w:ascii="Liberation Serif" w:eastAsia="Times New Roman" w:hAnsi="Liberation Serif" w:cs="Courier New"/>
          <w:lang w:eastAsia="ru-RU"/>
        </w:rPr>
        <w:t xml:space="preserve">                                         Подпись                                                        Дата          </w:t>
      </w:r>
    </w:p>
    <w:p w:rsidR="00065035" w:rsidRDefault="00065035">
      <w:pPr>
        <w:rPr>
          <w:rFonts w:ascii="Liberation Serif" w:hAnsi="Liberation Serif"/>
          <w:sz w:val="28"/>
          <w:szCs w:val="28"/>
        </w:rPr>
      </w:pPr>
    </w:p>
    <w:sectPr w:rsidR="00065035" w:rsidSect="003F5B2D">
      <w:pgSz w:w="11906" w:h="16838"/>
      <w:pgMar w:top="1276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311"/>
    <w:multiLevelType w:val="multilevel"/>
    <w:tmpl w:val="AC0AA04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871FD8"/>
    <w:multiLevelType w:val="hybridMultilevel"/>
    <w:tmpl w:val="C96A5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63E01"/>
    <w:multiLevelType w:val="hybridMultilevel"/>
    <w:tmpl w:val="2ACC233C"/>
    <w:lvl w:ilvl="0" w:tplc="C3AE88A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7B67"/>
    <w:multiLevelType w:val="hybridMultilevel"/>
    <w:tmpl w:val="EA48810A"/>
    <w:lvl w:ilvl="0" w:tplc="4A1C8B0C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4">
    <w:nsid w:val="3516564F"/>
    <w:multiLevelType w:val="multilevel"/>
    <w:tmpl w:val="B6ECF1B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>
    <w:nsid w:val="3BD63D9C"/>
    <w:multiLevelType w:val="hybridMultilevel"/>
    <w:tmpl w:val="8BE08BD4"/>
    <w:lvl w:ilvl="0" w:tplc="8E9A1E8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35C3B"/>
    <w:multiLevelType w:val="hybridMultilevel"/>
    <w:tmpl w:val="1A487D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FE2CFD"/>
    <w:multiLevelType w:val="hybridMultilevel"/>
    <w:tmpl w:val="14BA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53F40"/>
    <w:multiLevelType w:val="hybridMultilevel"/>
    <w:tmpl w:val="021439F2"/>
    <w:lvl w:ilvl="0" w:tplc="32A65C6C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9">
    <w:nsid w:val="73972D20"/>
    <w:multiLevelType w:val="hybridMultilevel"/>
    <w:tmpl w:val="BA1A125A"/>
    <w:lvl w:ilvl="0" w:tplc="386E1F2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5"/>
    <w:rsid w:val="000172B7"/>
    <w:rsid w:val="0002787A"/>
    <w:rsid w:val="0005186B"/>
    <w:rsid w:val="0005383C"/>
    <w:rsid w:val="00065035"/>
    <w:rsid w:val="000663DA"/>
    <w:rsid w:val="0007079C"/>
    <w:rsid w:val="000872BD"/>
    <w:rsid w:val="000A28ED"/>
    <w:rsid w:val="000B1DC7"/>
    <w:rsid w:val="000D24BD"/>
    <w:rsid w:val="000D3962"/>
    <w:rsid w:val="000D3C44"/>
    <w:rsid w:val="000E22E9"/>
    <w:rsid w:val="000E6752"/>
    <w:rsid w:val="001113AD"/>
    <w:rsid w:val="00133A9B"/>
    <w:rsid w:val="001608C1"/>
    <w:rsid w:val="001640B7"/>
    <w:rsid w:val="001B08B3"/>
    <w:rsid w:val="001B288D"/>
    <w:rsid w:val="001B7FE9"/>
    <w:rsid w:val="001C100C"/>
    <w:rsid w:val="001D2D6B"/>
    <w:rsid w:val="001D3283"/>
    <w:rsid w:val="001E0AD1"/>
    <w:rsid w:val="001E2C88"/>
    <w:rsid w:val="001E56F8"/>
    <w:rsid w:val="001E56FA"/>
    <w:rsid w:val="001F01A4"/>
    <w:rsid w:val="00207C4B"/>
    <w:rsid w:val="002270F1"/>
    <w:rsid w:val="00237FC1"/>
    <w:rsid w:val="002A0F25"/>
    <w:rsid w:val="002C2A8D"/>
    <w:rsid w:val="002E0EBF"/>
    <w:rsid w:val="002F00A0"/>
    <w:rsid w:val="00315ECF"/>
    <w:rsid w:val="003452A1"/>
    <w:rsid w:val="00362F92"/>
    <w:rsid w:val="00372682"/>
    <w:rsid w:val="003756C0"/>
    <w:rsid w:val="00382801"/>
    <w:rsid w:val="0038436C"/>
    <w:rsid w:val="003A5903"/>
    <w:rsid w:val="003B0241"/>
    <w:rsid w:val="003B04BE"/>
    <w:rsid w:val="003B0CF8"/>
    <w:rsid w:val="003C6668"/>
    <w:rsid w:val="003F5B2D"/>
    <w:rsid w:val="004111F5"/>
    <w:rsid w:val="00413BEC"/>
    <w:rsid w:val="004143BD"/>
    <w:rsid w:val="00427085"/>
    <w:rsid w:val="00432199"/>
    <w:rsid w:val="00434EE4"/>
    <w:rsid w:val="0045330D"/>
    <w:rsid w:val="004619FD"/>
    <w:rsid w:val="00466379"/>
    <w:rsid w:val="0047431F"/>
    <w:rsid w:val="00485543"/>
    <w:rsid w:val="0048588A"/>
    <w:rsid w:val="004B65EF"/>
    <w:rsid w:val="004C5A0A"/>
    <w:rsid w:val="004C6DC4"/>
    <w:rsid w:val="004D3171"/>
    <w:rsid w:val="004D654C"/>
    <w:rsid w:val="004F41D6"/>
    <w:rsid w:val="00505DF3"/>
    <w:rsid w:val="00522CCF"/>
    <w:rsid w:val="005351DD"/>
    <w:rsid w:val="00544EDB"/>
    <w:rsid w:val="00554683"/>
    <w:rsid w:val="005575CE"/>
    <w:rsid w:val="00573496"/>
    <w:rsid w:val="005925C4"/>
    <w:rsid w:val="005E2126"/>
    <w:rsid w:val="005E418A"/>
    <w:rsid w:val="005E4F6F"/>
    <w:rsid w:val="00601B0C"/>
    <w:rsid w:val="00620134"/>
    <w:rsid w:val="00647589"/>
    <w:rsid w:val="0067774C"/>
    <w:rsid w:val="00695C48"/>
    <w:rsid w:val="006B35E6"/>
    <w:rsid w:val="006B43EB"/>
    <w:rsid w:val="006C0209"/>
    <w:rsid w:val="006C1B66"/>
    <w:rsid w:val="006E07F7"/>
    <w:rsid w:val="006F27B3"/>
    <w:rsid w:val="0070332D"/>
    <w:rsid w:val="00705F6C"/>
    <w:rsid w:val="00731C04"/>
    <w:rsid w:val="007360D8"/>
    <w:rsid w:val="00744A99"/>
    <w:rsid w:val="00750D25"/>
    <w:rsid w:val="00783A05"/>
    <w:rsid w:val="00786898"/>
    <w:rsid w:val="007A0C74"/>
    <w:rsid w:val="007A17CB"/>
    <w:rsid w:val="007A4865"/>
    <w:rsid w:val="0080149E"/>
    <w:rsid w:val="0082077F"/>
    <w:rsid w:val="008279F5"/>
    <w:rsid w:val="0083797F"/>
    <w:rsid w:val="008463C3"/>
    <w:rsid w:val="008474FB"/>
    <w:rsid w:val="00862BD3"/>
    <w:rsid w:val="00862DD0"/>
    <w:rsid w:val="00885980"/>
    <w:rsid w:val="008A302A"/>
    <w:rsid w:val="008B4513"/>
    <w:rsid w:val="008E251B"/>
    <w:rsid w:val="008F72C3"/>
    <w:rsid w:val="00925DB5"/>
    <w:rsid w:val="00927574"/>
    <w:rsid w:val="0093006B"/>
    <w:rsid w:val="009570C7"/>
    <w:rsid w:val="0097632B"/>
    <w:rsid w:val="00990209"/>
    <w:rsid w:val="00991699"/>
    <w:rsid w:val="00995E17"/>
    <w:rsid w:val="009A78DD"/>
    <w:rsid w:val="009C530A"/>
    <w:rsid w:val="009C54CD"/>
    <w:rsid w:val="009E1718"/>
    <w:rsid w:val="009E38F9"/>
    <w:rsid w:val="00A0276E"/>
    <w:rsid w:val="00A5425D"/>
    <w:rsid w:val="00A63032"/>
    <w:rsid w:val="00A74EE9"/>
    <w:rsid w:val="00A85BBF"/>
    <w:rsid w:val="00A9026C"/>
    <w:rsid w:val="00A971E2"/>
    <w:rsid w:val="00AB1314"/>
    <w:rsid w:val="00AD2B43"/>
    <w:rsid w:val="00AD57A1"/>
    <w:rsid w:val="00AE36A7"/>
    <w:rsid w:val="00AE45CB"/>
    <w:rsid w:val="00AE4ADB"/>
    <w:rsid w:val="00B157CD"/>
    <w:rsid w:val="00B3340C"/>
    <w:rsid w:val="00B44881"/>
    <w:rsid w:val="00B716FC"/>
    <w:rsid w:val="00B84D23"/>
    <w:rsid w:val="00BA7EBC"/>
    <w:rsid w:val="00C0075F"/>
    <w:rsid w:val="00C16937"/>
    <w:rsid w:val="00C1784D"/>
    <w:rsid w:val="00C22D8E"/>
    <w:rsid w:val="00C6235B"/>
    <w:rsid w:val="00C7386E"/>
    <w:rsid w:val="00C75F7A"/>
    <w:rsid w:val="00C824C0"/>
    <w:rsid w:val="00C83D73"/>
    <w:rsid w:val="00C968FC"/>
    <w:rsid w:val="00C97C04"/>
    <w:rsid w:val="00CA5F88"/>
    <w:rsid w:val="00CA6DA2"/>
    <w:rsid w:val="00CE7C3D"/>
    <w:rsid w:val="00D24279"/>
    <w:rsid w:val="00D51C36"/>
    <w:rsid w:val="00D6032C"/>
    <w:rsid w:val="00D727FD"/>
    <w:rsid w:val="00D94344"/>
    <w:rsid w:val="00D95094"/>
    <w:rsid w:val="00DA3862"/>
    <w:rsid w:val="00DB56BA"/>
    <w:rsid w:val="00DC4D9E"/>
    <w:rsid w:val="00DD3ED2"/>
    <w:rsid w:val="00E117AB"/>
    <w:rsid w:val="00E13174"/>
    <w:rsid w:val="00E334DE"/>
    <w:rsid w:val="00E3495C"/>
    <w:rsid w:val="00E40B6E"/>
    <w:rsid w:val="00E41A33"/>
    <w:rsid w:val="00E44472"/>
    <w:rsid w:val="00E513BB"/>
    <w:rsid w:val="00E76CD4"/>
    <w:rsid w:val="00EE1DA8"/>
    <w:rsid w:val="00EF057E"/>
    <w:rsid w:val="00EF1648"/>
    <w:rsid w:val="00EF3E19"/>
    <w:rsid w:val="00EF3FE5"/>
    <w:rsid w:val="00F15EBC"/>
    <w:rsid w:val="00F31081"/>
    <w:rsid w:val="00F44CC7"/>
    <w:rsid w:val="00F47C73"/>
    <w:rsid w:val="00F60681"/>
    <w:rsid w:val="00F93CF9"/>
    <w:rsid w:val="00F97877"/>
    <w:rsid w:val="00FA7ED5"/>
    <w:rsid w:val="00FB086B"/>
    <w:rsid w:val="00FB3089"/>
    <w:rsid w:val="00FE2A63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08536-0D39-4D96-992C-DF2CDB48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9E"/>
    <w:pPr>
      <w:spacing w:after="200" w:line="276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F157B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21EDC"/>
    <w:pPr>
      <w:widowControl w:val="0"/>
    </w:pPr>
    <w:rPr>
      <w:rFonts w:eastAsia="Times New Roman" w:cs="Calibri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F157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A3DF6"/>
    <w:pPr>
      <w:ind w:left="720"/>
      <w:contextualSpacing/>
    </w:pPr>
  </w:style>
  <w:style w:type="paragraph" w:customStyle="1" w:styleId="1">
    <w:name w:val="Обычная таблица1"/>
    <w:qFormat/>
    <w:rPr>
      <w:rFonts w:cs="Calibri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a"/>
    <w:qFormat/>
    <w:pPr>
      <w:spacing w:before="278" w:after="0"/>
      <w:ind w:right="2858"/>
    </w:pPr>
    <w:rPr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FA7ED5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ED5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7ED5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7ED5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7ED5"/>
    <w:pPr>
      <w:widowControl w:val="0"/>
      <w:suppressAutoHyphens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7ED5"/>
    <w:pPr>
      <w:widowControl w:val="0"/>
      <w:suppressAutoHyphens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7ED5"/>
    <w:pPr>
      <w:widowControl w:val="0"/>
      <w:suppressAutoHyphens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3"/>
    <w:uiPriority w:val="39"/>
    <w:rsid w:val="00C968FC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</vt:lpstr>
    </vt:vector>
  </TitlesOfParts>
  <Company>КонсультантПлюс Версия 4020.00.33</Company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dc:title>
  <dc:subject/>
  <dc:creator>Татьяна Михайловна Соколова</dc:creator>
  <dc:description/>
  <cp:lastModifiedBy>Татьяна Михайловна Соколова</cp:lastModifiedBy>
  <cp:revision>10</cp:revision>
  <cp:lastPrinted>2024-03-06T03:41:00Z</cp:lastPrinted>
  <dcterms:created xsi:type="dcterms:W3CDTF">2023-05-23T09:50:00Z</dcterms:created>
  <dcterms:modified xsi:type="dcterms:W3CDTF">2024-03-06T04:32:00Z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