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59" w:rsidRDefault="00337459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4AA49233" wp14:editId="26899A80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51C9C" w:rsidRPr="00E267F8" w:rsidRDefault="00A51C9C" w:rsidP="00A51C9C">
      <w:pPr>
        <w:spacing w:before="180"/>
        <w:jc w:val="center"/>
        <w:rPr>
          <w:b/>
          <w:spacing w:val="120"/>
          <w:sz w:val="20"/>
        </w:rPr>
      </w:pPr>
    </w:p>
    <w:p w:rsidR="00A51C9C" w:rsidRDefault="00A51C9C" w:rsidP="00337459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704"/>
      </w:tblGrid>
      <w:tr w:rsidR="00337459" w:rsidTr="002427F8">
        <w:tc>
          <w:tcPr>
            <w:tcW w:w="4704" w:type="dxa"/>
            <w:shd w:val="clear" w:color="auto" w:fill="auto"/>
          </w:tcPr>
          <w:p w:rsidR="00337459" w:rsidRPr="00E101A0" w:rsidRDefault="00337459" w:rsidP="00E101A0">
            <w:pPr>
              <w:tabs>
                <w:tab w:val="left" w:pos="-1134"/>
                <w:tab w:val="right" w:pos="9720"/>
              </w:tabs>
              <w:rPr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E101A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23</w:t>
            </w:r>
            <w:r w:rsidR="00E101A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E101A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03</w:t>
            </w:r>
            <w:r w:rsidR="00E101A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E101A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2022</w:t>
            </w:r>
          </w:p>
        </w:tc>
        <w:tc>
          <w:tcPr>
            <w:tcW w:w="4704" w:type="dxa"/>
            <w:shd w:val="clear" w:color="auto" w:fill="auto"/>
          </w:tcPr>
          <w:p w:rsidR="00337459" w:rsidRDefault="00E101A0" w:rsidP="00E101A0">
            <w:pPr>
              <w:tabs>
                <w:tab w:val="left" w:pos="-1134"/>
                <w:tab w:val="right" w:pos="9720"/>
              </w:tabs>
              <w:ind w:firstLine="283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33745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337459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275-ПА</w:t>
            </w:r>
          </w:p>
        </w:tc>
      </w:tr>
    </w:tbl>
    <w:p w:rsidR="00337459" w:rsidRDefault="00337459" w:rsidP="00337459">
      <w:pPr>
        <w:jc w:val="both"/>
      </w:pPr>
    </w:p>
    <w:p w:rsidR="0075645E" w:rsidRPr="00636622" w:rsidRDefault="0075645E" w:rsidP="0075645E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36622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75645E" w:rsidRPr="00636622" w:rsidRDefault="0075645E" w:rsidP="0075645E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36622">
        <w:rPr>
          <w:rFonts w:ascii="Liberation Serif" w:hAnsi="Liberation Serif"/>
          <w:b/>
          <w:i/>
          <w:sz w:val="28"/>
          <w:szCs w:val="28"/>
          <w:lang w:eastAsia="ru-RU"/>
        </w:rPr>
        <w:t>муниципальной услуги «Присвоение адреса объекту недвижимости»</w:t>
      </w:r>
    </w:p>
    <w:p w:rsidR="000D1E30" w:rsidRPr="00636622" w:rsidRDefault="000D1E30" w:rsidP="003374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7459" w:rsidRPr="00636622" w:rsidRDefault="0075645E" w:rsidP="00337459">
      <w:pPr>
        <w:pStyle w:val="a8"/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В соответствии с Федеральным законом от 28 декабря 2013 года</w:t>
      </w:r>
      <w:r w:rsidR="00A92DA1">
        <w:rPr>
          <w:rFonts w:ascii="Liberation Serif" w:hAnsi="Liberation Serif"/>
          <w:sz w:val="28"/>
          <w:szCs w:val="28"/>
        </w:rPr>
        <w:t xml:space="preserve">              </w:t>
      </w:r>
      <w:bookmarkStart w:id="0" w:name="_GoBack"/>
      <w:bookmarkEnd w:id="0"/>
      <w:r w:rsidR="00E34A65">
        <w:rPr>
          <w:rFonts w:ascii="Liberation Serif" w:hAnsi="Liberation Serif"/>
          <w:sz w:val="28"/>
          <w:szCs w:val="28"/>
        </w:rPr>
        <w:t xml:space="preserve"> </w:t>
      </w:r>
      <w:r w:rsidRPr="00636622">
        <w:rPr>
          <w:rFonts w:ascii="Liberation Serif" w:hAnsi="Liberation Serif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 w:rsidR="00636622" w:rsidRPr="00636622">
        <w:rPr>
          <w:rFonts w:ascii="Liberation Serif" w:hAnsi="Liberation Serif"/>
          <w:sz w:val="28"/>
          <w:szCs w:val="28"/>
        </w:rPr>
        <w:t xml:space="preserve">ления в Российской Федерации», </w:t>
      </w:r>
      <w:r w:rsidR="00ED1225" w:rsidRPr="00ED1225">
        <w:rPr>
          <w:rFonts w:ascii="Liberation Serif" w:hAnsi="Liberation Serif"/>
          <w:sz w:val="28"/>
          <w:szCs w:val="28"/>
        </w:rPr>
        <w:t>Постановление</w:t>
      </w:r>
      <w:r w:rsidR="00ED1225">
        <w:rPr>
          <w:rFonts w:ascii="Liberation Serif" w:hAnsi="Liberation Serif"/>
          <w:sz w:val="28"/>
          <w:szCs w:val="28"/>
        </w:rPr>
        <w:t>м</w:t>
      </w:r>
      <w:r w:rsidR="00ED1225" w:rsidRPr="00ED1225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17.10.2018 </w:t>
      </w:r>
      <w:r w:rsidR="00ED1225">
        <w:rPr>
          <w:rFonts w:ascii="Liberation Serif" w:hAnsi="Liberation Serif"/>
          <w:sz w:val="28"/>
          <w:szCs w:val="28"/>
        </w:rPr>
        <w:t>№</w:t>
      </w:r>
      <w:r w:rsidR="00ED1225" w:rsidRPr="00ED1225">
        <w:rPr>
          <w:rFonts w:ascii="Liberation Serif" w:hAnsi="Liberation Serif"/>
          <w:sz w:val="28"/>
          <w:szCs w:val="28"/>
        </w:rPr>
        <w:t xml:space="preserve"> 697-ПП </w:t>
      </w:r>
      <w:r w:rsidR="00ED1225">
        <w:rPr>
          <w:rFonts w:ascii="Liberation Serif" w:hAnsi="Liberation Serif"/>
          <w:sz w:val="28"/>
          <w:szCs w:val="28"/>
        </w:rPr>
        <w:t>«</w:t>
      </w:r>
      <w:r w:rsidR="00ED1225" w:rsidRPr="00ED1225">
        <w:rPr>
          <w:rFonts w:ascii="Liberation Serif" w:hAnsi="Liberation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ED1225">
        <w:rPr>
          <w:rFonts w:ascii="Liberation Serif" w:hAnsi="Liberation Serif"/>
          <w:sz w:val="28"/>
          <w:szCs w:val="28"/>
        </w:rPr>
        <w:t>ставления государственных услуг</w:t>
      </w:r>
      <w:r w:rsidRPr="00636622">
        <w:rPr>
          <w:rFonts w:ascii="Liberation Serif" w:hAnsi="Liberation Serif"/>
          <w:sz w:val="28"/>
          <w:szCs w:val="28"/>
        </w:rPr>
        <w:t xml:space="preserve">», </w:t>
      </w:r>
      <w:r w:rsidR="00636622" w:rsidRPr="00636622">
        <w:rPr>
          <w:rFonts w:ascii="Liberation Serif" w:hAnsi="Liberation Serif"/>
          <w:sz w:val="28"/>
          <w:szCs w:val="28"/>
        </w:rPr>
        <w:t>П</w:t>
      </w:r>
      <w:r w:rsidRPr="00636622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19.11.2014  № 1221 «Об утверждении </w:t>
      </w:r>
      <w:r w:rsidR="00636622" w:rsidRPr="00636622">
        <w:rPr>
          <w:rFonts w:ascii="Liberation Serif" w:hAnsi="Liberation Serif"/>
          <w:sz w:val="28"/>
          <w:szCs w:val="28"/>
        </w:rPr>
        <w:t>П</w:t>
      </w:r>
      <w:r w:rsidRPr="00636622">
        <w:rPr>
          <w:rFonts w:ascii="Liberation Serif" w:hAnsi="Liberation Serif"/>
          <w:sz w:val="28"/>
          <w:szCs w:val="28"/>
        </w:rPr>
        <w:t>равил присвоения, изменения и аннулирования адресов», принимая во внимание типовой административный регламент предоставления муниципальной услуги «Присвоение адреса объекту недвижимости», одобренный протоколом от 11.03.2019 № 13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 от 15.02.2019, руководствуясь статьями 30, 31 Устава Артемовского городского округа,</w:t>
      </w:r>
    </w:p>
    <w:p w:rsidR="00337459" w:rsidRPr="00636622" w:rsidRDefault="00337459" w:rsidP="0033745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75645E" w:rsidRPr="00636622" w:rsidRDefault="0075645E" w:rsidP="00337459">
      <w:pPr>
        <w:pStyle w:val="a8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«Присвоение адреса объекту недвижимости» (Приложение).</w:t>
      </w:r>
    </w:p>
    <w:p w:rsidR="00636622" w:rsidRPr="00636622" w:rsidRDefault="0075645E" w:rsidP="00337459">
      <w:pPr>
        <w:pStyle w:val="a8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Признать утратившим</w:t>
      </w:r>
      <w:r w:rsidR="00636622" w:rsidRPr="00636622">
        <w:rPr>
          <w:rFonts w:ascii="Liberation Serif" w:hAnsi="Liberation Serif"/>
          <w:sz w:val="28"/>
          <w:szCs w:val="28"/>
        </w:rPr>
        <w:t>и</w:t>
      </w:r>
      <w:r w:rsidRPr="00636622">
        <w:rPr>
          <w:rFonts w:ascii="Liberation Serif" w:hAnsi="Liberation Serif"/>
          <w:sz w:val="28"/>
          <w:szCs w:val="28"/>
        </w:rPr>
        <w:t xml:space="preserve"> силу</w:t>
      </w:r>
      <w:r w:rsidR="00636622" w:rsidRPr="00636622">
        <w:rPr>
          <w:rFonts w:ascii="Liberation Serif" w:hAnsi="Liberation Serif"/>
          <w:sz w:val="28"/>
          <w:szCs w:val="28"/>
        </w:rPr>
        <w:t>:</w:t>
      </w:r>
    </w:p>
    <w:p w:rsidR="00337459" w:rsidRPr="00636622" w:rsidRDefault="00636622" w:rsidP="00636622">
      <w:pPr>
        <w:pStyle w:val="a8"/>
        <w:tabs>
          <w:tab w:val="left" w:pos="1168"/>
        </w:tabs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 xml:space="preserve">1)  </w:t>
      </w:r>
      <w:r w:rsidR="0075645E" w:rsidRPr="00636622">
        <w:rPr>
          <w:rFonts w:ascii="Liberation Serif" w:hAnsi="Liberation Serif"/>
          <w:sz w:val="28"/>
          <w:szCs w:val="28"/>
        </w:rPr>
        <w:t xml:space="preserve"> постановлени</w:t>
      </w:r>
      <w:r w:rsidRPr="00636622">
        <w:rPr>
          <w:rFonts w:ascii="Liberation Serif" w:hAnsi="Liberation Serif"/>
          <w:sz w:val="28"/>
          <w:szCs w:val="28"/>
        </w:rPr>
        <w:t>е</w:t>
      </w:r>
      <w:r w:rsidR="0075645E" w:rsidRPr="0063662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 от 21.10.2019 № 1179-ПА «Об утверждении Административного регламента предоставления муниципальной услуги «Присвоение адреса объекту недвижимости»</w:t>
      </w:r>
      <w:r w:rsidRPr="00636622">
        <w:rPr>
          <w:rFonts w:ascii="Liberation Serif" w:hAnsi="Liberation Serif"/>
          <w:sz w:val="28"/>
          <w:szCs w:val="28"/>
        </w:rPr>
        <w:t>;</w:t>
      </w:r>
    </w:p>
    <w:p w:rsidR="00636622" w:rsidRPr="00636622" w:rsidRDefault="00636622" w:rsidP="00636622">
      <w:pPr>
        <w:pStyle w:val="a8"/>
        <w:tabs>
          <w:tab w:val="left" w:pos="1168"/>
        </w:tabs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lastRenderedPageBreak/>
        <w:t>2)  постановление Администрации Артемовского городского округа  от 27.03.2020 № 327-ПА «О внесении изменений в Административный регламент предоставления муниципальной услуги «Присвоение адреса объекту недвижимости».</w:t>
      </w:r>
    </w:p>
    <w:p w:rsidR="005B4AEA" w:rsidRPr="00636622" w:rsidRDefault="005B4AEA" w:rsidP="005B4AEA">
      <w:pPr>
        <w:pStyle w:val="a8"/>
        <w:numPr>
          <w:ilvl w:val="0"/>
          <w:numId w:val="1"/>
        </w:numPr>
        <w:tabs>
          <w:tab w:val="left" w:pos="116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Pr="00636622">
        <w:rPr>
          <w:rFonts w:ascii="Liberation Serif" w:hAnsi="Liberation Serif"/>
          <w:sz w:val="28"/>
          <w:szCs w:val="28"/>
        </w:rPr>
        <w:t>телекоммуникационной  сети</w:t>
      </w:r>
      <w:proofErr w:type="gramEnd"/>
      <w:r w:rsidRPr="00636622">
        <w:rPr>
          <w:rFonts w:ascii="Liberation Serif" w:hAnsi="Liberation Serif"/>
          <w:sz w:val="28"/>
          <w:szCs w:val="28"/>
        </w:rPr>
        <w:t xml:space="preserve"> «Интернет».</w:t>
      </w:r>
    </w:p>
    <w:p w:rsidR="00337459" w:rsidRPr="00636622" w:rsidRDefault="00337459" w:rsidP="00337459">
      <w:pPr>
        <w:pStyle w:val="a8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</w:t>
      </w:r>
      <w:r w:rsidR="00C341DA" w:rsidRPr="00636622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="00486BC9" w:rsidRPr="0063662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636622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C341DA" w:rsidRPr="00636622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337459" w:rsidRDefault="00337459">
      <w:pPr>
        <w:rPr>
          <w:rFonts w:ascii="Liberation Serif" w:hAnsi="Liberation Serif"/>
          <w:sz w:val="28"/>
          <w:szCs w:val="28"/>
        </w:rPr>
      </w:pPr>
    </w:p>
    <w:p w:rsidR="00636622" w:rsidRPr="00636622" w:rsidRDefault="00636622">
      <w:pPr>
        <w:rPr>
          <w:rFonts w:ascii="Liberation Serif" w:hAnsi="Liberation Serif"/>
          <w:sz w:val="28"/>
          <w:szCs w:val="28"/>
        </w:rPr>
      </w:pPr>
    </w:p>
    <w:p w:rsidR="00337459" w:rsidRDefault="00337459">
      <w:pPr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</w:r>
      <w:r w:rsidR="00812366" w:rsidRPr="00636622">
        <w:rPr>
          <w:rFonts w:ascii="Liberation Serif" w:hAnsi="Liberation Serif"/>
          <w:sz w:val="28"/>
          <w:szCs w:val="28"/>
        </w:rPr>
        <w:t xml:space="preserve">     </w:t>
      </w:r>
      <w:r w:rsidRPr="00636622">
        <w:rPr>
          <w:rFonts w:ascii="Liberation Serif" w:hAnsi="Liberation Serif"/>
          <w:sz w:val="28"/>
          <w:szCs w:val="28"/>
        </w:rPr>
        <w:t>К.М.</w:t>
      </w:r>
      <w:r w:rsidR="0010124E" w:rsidRPr="00636622">
        <w:rPr>
          <w:rFonts w:ascii="Liberation Serif" w:hAnsi="Liberation Serif"/>
          <w:sz w:val="28"/>
          <w:szCs w:val="28"/>
        </w:rPr>
        <w:t xml:space="preserve"> </w:t>
      </w:r>
      <w:r w:rsidRPr="00636622">
        <w:rPr>
          <w:rFonts w:ascii="Liberation Serif" w:hAnsi="Liberation Serif"/>
          <w:sz w:val="28"/>
          <w:szCs w:val="28"/>
        </w:rPr>
        <w:t>Трофимов</w:t>
      </w: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Default="00E101A0">
      <w:pPr>
        <w:rPr>
          <w:rFonts w:ascii="Liberation Serif" w:hAnsi="Liberation Serif"/>
          <w:sz w:val="28"/>
          <w:szCs w:val="28"/>
        </w:rPr>
      </w:pPr>
    </w:p>
    <w:p w:rsidR="00E101A0" w:rsidRPr="00E101A0" w:rsidRDefault="00E101A0" w:rsidP="00E101A0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E101A0" w:rsidRPr="00E101A0" w:rsidRDefault="00E101A0" w:rsidP="00E101A0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УТВЕРЖДЕН                                                                                                                                                                     постановлением Администрации </w:t>
      </w:r>
    </w:p>
    <w:p w:rsidR="00E101A0" w:rsidRPr="00E101A0" w:rsidRDefault="00E101A0" w:rsidP="00E101A0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101A0" w:rsidRPr="00E101A0" w:rsidRDefault="00E101A0" w:rsidP="00E101A0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23.03.2022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275-ПА</w:t>
      </w:r>
    </w:p>
    <w:p w:rsidR="00E101A0" w:rsidRPr="00E101A0" w:rsidRDefault="00E101A0" w:rsidP="00E101A0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«Об утверждении Административного регламента предоставления </w:t>
      </w:r>
    </w:p>
    <w:p w:rsidR="00E101A0" w:rsidRPr="00E101A0" w:rsidRDefault="00E101A0" w:rsidP="00E101A0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 услуги «Присвоение адреса объекту недвижимости»</w:t>
      </w:r>
    </w:p>
    <w:p w:rsidR="00E101A0" w:rsidRPr="00E101A0" w:rsidRDefault="00E101A0" w:rsidP="00E101A0">
      <w:pPr>
        <w:suppressAutoHyphens w:val="0"/>
        <w:ind w:firstLine="720"/>
        <w:jc w:val="right"/>
        <w:rPr>
          <w:rFonts w:ascii="Liberation Serif" w:eastAsia="Calibri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spacing w:line="20" w:lineRule="atLeast"/>
        <w:ind w:left="709"/>
        <w:jc w:val="center"/>
        <w:outlineLvl w:val="0"/>
        <w:rPr>
          <w:rFonts w:ascii="Liberation Serif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pacing w:val="-12"/>
          <w:sz w:val="28"/>
          <w:szCs w:val="28"/>
          <w:lang w:eastAsia="en-US"/>
        </w:rPr>
        <w:t>Административный регламент предоставления муниципальной услуги</w:t>
      </w:r>
      <w:r w:rsidRPr="00E101A0">
        <w:rPr>
          <w:rFonts w:ascii="Liberation Serif" w:hAnsi="Liberation Serif"/>
          <w:b/>
          <w:sz w:val="28"/>
          <w:szCs w:val="28"/>
          <w:lang w:eastAsia="en-US"/>
        </w:rPr>
        <w:t xml:space="preserve">        </w:t>
      </w:r>
      <w:proofErr w:type="gramStart"/>
      <w:r w:rsidRPr="00E101A0">
        <w:rPr>
          <w:rFonts w:ascii="Liberation Serif" w:hAnsi="Liberation Serif"/>
          <w:b/>
          <w:sz w:val="28"/>
          <w:szCs w:val="28"/>
          <w:lang w:eastAsia="en-US"/>
        </w:rPr>
        <w:t xml:space="preserve">   «</w:t>
      </w:r>
      <w:proofErr w:type="gramEnd"/>
      <w:r w:rsidRPr="00E101A0">
        <w:rPr>
          <w:rFonts w:ascii="Liberation Serif" w:hAnsi="Liberation Serif"/>
          <w:b/>
          <w:sz w:val="28"/>
          <w:szCs w:val="28"/>
          <w:lang w:eastAsia="en-US"/>
        </w:rPr>
        <w:t>Присвоение адреса объекту недвижимости»</w:t>
      </w:r>
    </w:p>
    <w:p w:rsidR="00E101A0" w:rsidRPr="00E101A0" w:rsidRDefault="00E101A0" w:rsidP="00E101A0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bookmarkStart w:id="1" w:name="_Toc441945420"/>
    </w:p>
    <w:p w:rsidR="00E101A0" w:rsidRPr="00E101A0" w:rsidRDefault="00E101A0" w:rsidP="00E101A0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1. Общие положения</w:t>
      </w:r>
      <w:bookmarkEnd w:id="1"/>
    </w:p>
    <w:p w:rsidR="00E101A0" w:rsidRPr="00E101A0" w:rsidRDefault="00E101A0" w:rsidP="00E101A0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851"/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2" w:name="_Toc441945421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  <w:bookmarkEnd w:id="2"/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1. Административный регламент устанавливает порядок и стандарт предоставления муниципальной услуги «Присвоение адреса объекту недвижимости» на территории Артемовского городского округа,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порядок взаимодействия между должностными лицами, порядок взаимодействия с заявителями, досудебный (внесудебный) порядок обжалования решений и действий (бездействия) Управления архитектуры и градостроительства Администрации Артемовского городского округа, предоставляющего муниципальную услугу</w:t>
      </w:r>
      <w:r w:rsidRPr="00E101A0"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E101A0">
        <w:rPr>
          <w:rFonts w:ascii="Liberation Serif" w:hAnsi="Liberation Serif"/>
          <w:sz w:val="28"/>
          <w:szCs w:val="28"/>
          <w:lang w:eastAsia="ru-RU"/>
        </w:rPr>
        <w:t>на территории Артемовского городского округа от имени Администрации Артемовского городского округа,  а также работников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МФЦ).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2. Круг заявителей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Заявление о присвоении (изменении) объекту недвижимости адреса или аннулировании адреса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3.1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право хозяйственного ведения;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iCs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3.2 </w:t>
      </w:r>
      <w:r w:rsidRPr="00E101A0">
        <w:rPr>
          <w:rFonts w:ascii="Liberation Serif" w:eastAsiaTheme="minorHAnsi" w:hAnsi="Liberation Serif" w:cstheme="minorBidi"/>
          <w:iCs/>
          <w:sz w:val="28"/>
          <w:szCs w:val="28"/>
          <w:lang w:eastAsia="en-US"/>
        </w:rPr>
        <w:t>право оперативного управления;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3.3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право пожизненно наследуемого владения;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3.4 право постоянного (бессрочного) пользования.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4.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– представитель заявителя).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5.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6. От имени членов садоводческого и (или)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9" w:history="1">
        <w:r w:rsidRPr="00E101A0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законодательством</w:t>
        </w:r>
      </w:hyperlink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Российской Федерации порядке.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="Calibr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7. </w:t>
      </w:r>
      <w:r w:rsidRPr="00E101A0">
        <w:rPr>
          <w:rFonts w:ascii="Liberation Serif" w:eastAsia="Calibri" w:hAnsi="Liberation Serif" w:cstheme="minorBidi"/>
          <w:sz w:val="28"/>
          <w:szCs w:val="28"/>
          <w:lang w:eastAsia="en-US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3. Требования к порядку информирования о предоставлении муниципальной услуги</w:t>
      </w: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8. Информирование заявителей о порядке предоставления муниципальной услуги осуществляется в форме: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информационных материалов, размещаемых на стендах в фойе в здании Управления архитектуры и градостроительства Администрации Артемовского городского округа (далее – Управление архитектуры и градостроительства);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– информации, размещенной на официальном сайте Артемовского городского округа в информационно-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телекоммуникационной  сети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«Интернет» (далее -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сеть «Интернет») 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по электронному адресу: </w:t>
      </w:r>
      <w:hyperlink r:id="rId10" w:history="1"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http://artemovsky66.ru</w:t>
        </w:r>
      </w:hyperlink>
      <w:r w:rsidRPr="00E101A0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 w:rsidRPr="00E101A0">
          <w:rPr>
            <w:rFonts w:ascii="Liberation Serif" w:hAnsi="Liberation Serif"/>
            <w:sz w:val="28"/>
            <w:szCs w:val="28"/>
            <w:u w:val="single"/>
            <w:lang w:eastAsia="ru-RU"/>
          </w:rPr>
          <w:t>http://www.gosuslugi.ru</w:t>
        </w:r>
      </w:hyperlink>
      <w:r w:rsidRPr="00E101A0">
        <w:rPr>
          <w:rFonts w:ascii="Liberation Serif" w:hAnsi="Liberation Serif"/>
          <w:sz w:val="28"/>
          <w:szCs w:val="28"/>
          <w:u w:val="single"/>
          <w:lang w:eastAsia="ru-RU"/>
        </w:rPr>
        <w:t xml:space="preserve">; 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информации, размещенной на сайте МФЦ </w:t>
      </w:r>
      <w:hyperlink r:id="rId12" w:history="1"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66.</w:t>
        </w:r>
        <w:proofErr w:type="spellStart"/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101A0">
        <w:rPr>
          <w:rFonts w:ascii="Liberation Serif" w:hAnsi="Liberation Serif"/>
          <w:sz w:val="28"/>
          <w:szCs w:val="28"/>
          <w:lang w:eastAsia="ru-RU"/>
        </w:rPr>
        <w:t xml:space="preserve"> или непосредственно в МФЦ;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– консультирования заявителей (при личном приеме, а также по телефону).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Информация о месте нахождения, графике работы, справочном телефоне, электронном адресе размещена на 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официальном сайте Артемовского городского округа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сети «Интернет»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а также на Едином портале государственных и муниципальных услуг.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10. При общении с гражданами (по телефону или лично) специалисты Управления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 – делового стиля речи.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11.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E101A0">
        <w:rPr>
          <w:rFonts w:ascii="Liberation Serif" w:hAnsi="Liberation Serif"/>
          <w:sz w:val="28"/>
          <w:szCs w:val="28"/>
          <w:lang w:eastAsia="ru-RU"/>
        </w:rPr>
        <w:t>автоинформирования</w:t>
      </w:r>
      <w:proofErr w:type="spell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(при реализации технической возможности).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3" w:name="_Toc441945425"/>
      <w:bookmarkStart w:id="4" w:name="_Toc430614252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4. Наименование муниципальной услуги</w:t>
      </w:r>
      <w:bookmarkEnd w:id="3"/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12. Муниципальная услуга «Присвоение адреса объекту недвижимости»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20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ru-RU"/>
        </w:rPr>
      </w:pPr>
      <w:bookmarkStart w:id="5" w:name="_Toc441945426"/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6" w:name="_Toc441945427"/>
      <w:bookmarkEnd w:id="5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5. Наименование органа, предоставляющего муниципальную услугу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13. Муниципальная услуга предоставляется Администрацией Артемовского городского округа (далее – Администрация).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14. Органом Администрации, ответственным за предоставление муниципальной услуги, является Управление архитектуры и градостроительства. </w:t>
      </w: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6. Наименование органов власти и организаций, обращение в которые необходимо </w:t>
      </w:r>
      <w:proofErr w:type="gramStart"/>
      <w:r w:rsidRPr="00E101A0">
        <w:rPr>
          <w:rFonts w:ascii="Liberation Serif" w:hAnsi="Liberation Serif"/>
          <w:b/>
          <w:sz w:val="28"/>
          <w:szCs w:val="28"/>
          <w:lang w:eastAsia="ru-RU"/>
        </w:rPr>
        <w:t>для  предоставления</w:t>
      </w:r>
      <w:proofErr w:type="gramEnd"/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муниципальной услуги</w:t>
      </w:r>
      <w:bookmarkEnd w:id="4"/>
      <w:bookmarkEnd w:id="6"/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15.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учреждения и организации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Свердловской области, обращение в которые необходимо для предоставления муниципальной услуги.</w:t>
      </w: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16.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7" w:name="_Toc430614255"/>
      <w:bookmarkStart w:id="8" w:name="_Toc441945429"/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17. Результатом предоставления муниципальной услуги является: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выдача заявителю постановления Администрации Артемовского городского округа о присвоении, изменении,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аннулировании  адреса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объекту недвижимости;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выдача решения об отказе в присвоении объекту адресации адреса или аннулировании адреса по форме, утвержденной приказом Министерства финансов Российской Федерации от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11.12.2014  №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146н (далее - решение об отказе).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8. </w:t>
      </w:r>
      <w:bookmarkEnd w:id="7"/>
      <w:bookmarkEnd w:id="8"/>
      <w:r w:rsidRPr="00E101A0">
        <w:rPr>
          <w:rFonts w:ascii="Liberation Serif" w:hAnsi="Liberation Serif"/>
          <w:b/>
          <w:sz w:val="28"/>
          <w:szCs w:val="28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18. </w:t>
      </w:r>
      <w:r w:rsidRPr="00E101A0">
        <w:rPr>
          <w:rFonts w:ascii="Liberation Serif" w:hAnsi="Liberation Serif"/>
          <w:sz w:val="28"/>
          <w:szCs w:val="28"/>
          <w:lang w:eastAsia="ru-RU"/>
        </w:rPr>
        <w:t>Срок предоставления муниципальной услуги – 8 рабочих дней.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19. При обращении заявителя через МФЦ или через Единый портал государственных и муниципальных услуг срок предоставления муниципальной услуги исчисляется со дня поступления заявления и документов в</w:t>
      </w:r>
      <w:bookmarkStart w:id="9" w:name="_Toc430614257"/>
      <w:bookmarkStart w:id="10" w:name="_Toc441945430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Управление архитектуры и градостроительства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. 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9.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101A0" w:rsidRPr="00E101A0" w:rsidRDefault="00E101A0" w:rsidP="00E101A0">
      <w:pPr>
        <w:keepNext/>
        <w:suppressAutoHyphens w:val="0"/>
        <w:spacing w:before="100" w:beforeAutospacing="1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20. </w:t>
      </w:r>
      <w:r w:rsidRPr="00E101A0">
        <w:rPr>
          <w:rFonts w:ascii="Liberation Serif" w:hAnsi="Liberation Serif" w:cs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«Интернет», на Едином портале государственных и муниципальных услуг по адресу: </w:t>
      </w:r>
      <w:hyperlink r:id="rId13" w:history="1">
        <w:r w:rsidRPr="00E101A0">
          <w:rPr>
            <w:rFonts w:ascii="Liberation Serif" w:hAnsi="Liberation Serif" w:cs="Liberation Serif"/>
            <w:sz w:val="28"/>
            <w:szCs w:val="28"/>
            <w:u w:val="single"/>
            <w:lang w:eastAsia="ru-RU"/>
          </w:rPr>
          <w:t>https://www.gosuslugi.ru/135755/2/info</w:t>
        </w:r>
      </w:hyperlink>
      <w:r w:rsidRPr="00E101A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E101A0" w:rsidRPr="00E101A0" w:rsidRDefault="00E101A0" w:rsidP="00E101A0">
      <w:pPr>
        <w:keepNext/>
        <w:suppressAutoHyphens w:val="0"/>
        <w:spacing w:before="100" w:beforeAutospacing="1"/>
        <w:ind w:firstLine="709"/>
        <w:contextualSpacing/>
        <w:jc w:val="both"/>
        <w:rPr>
          <w:rFonts w:ascii="Liberation Serif" w:hAnsi="Liberation Serif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21. Управление архитектуры и градостроительства обеспечивает размещение и актуализацию перечня указанных нормативных правовых актов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на официальном сайте Артемовского городского округа в сети «Интернет» и на Едином портале государственных и муниципальных услуг</w:t>
      </w:r>
      <w:r w:rsidRPr="00E101A0">
        <w:rPr>
          <w:rFonts w:ascii="Liberation Serif" w:hAnsi="Liberation Serif"/>
          <w:szCs w:val="28"/>
          <w:lang w:eastAsia="ru-RU"/>
        </w:rPr>
        <w:t>.</w:t>
      </w: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10. </w:t>
      </w:r>
      <w:bookmarkEnd w:id="9"/>
      <w:bookmarkEnd w:id="10"/>
      <w:r w:rsidRPr="00E101A0">
        <w:rPr>
          <w:rFonts w:ascii="Liberation Serif" w:hAnsi="Liberation Serif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22. Для предоставления муниципальной услуги заявителем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предоставляются  следующие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документы: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заявление о присвоении адреса объекту недвижимости по форме, утвержденной приказом Министерства финансов Российской Федерации от 11.12.2014 № 146н;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документ, удостоверяющий личность заявителя (в случае обращения физического лица);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1" w:name="P124"/>
      <w:bookmarkEnd w:id="11"/>
      <w:r w:rsidRPr="00E101A0">
        <w:rPr>
          <w:rFonts w:ascii="Liberation Serif" w:hAnsi="Liberation Serif"/>
          <w:sz w:val="28"/>
          <w:szCs w:val="28"/>
          <w:lang w:eastAsia="ru-RU"/>
        </w:rPr>
        <w:t>3) учредительные документы (в случае обращения юридического лица);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4) документ, подтверждающий полномочия представителя заявителя, оформленный в порядке, предусмотренном </w:t>
      </w:r>
      <w:hyperlink w:anchor="P43" w:history="1">
        <w:r w:rsidRPr="00E101A0">
          <w:rPr>
            <w:rFonts w:ascii="Liberation Serif" w:hAnsi="Liberation Serif"/>
            <w:sz w:val="28"/>
            <w:szCs w:val="28"/>
            <w:lang w:eastAsia="ru-RU"/>
          </w:rPr>
          <w:t xml:space="preserve">пунктом </w:t>
        </w:r>
      </w:hyperlink>
      <w:r w:rsidRPr="00E101A0">
        <w:rPr>
          <w:rFonts w:ascii="Liberation Serif" w:hAnsi="Liberation Serif"/>
          <w:sz w:val="28"/>
          <w:szCs w:val="28"/>
          <w:lang w:eastAsia="ru-RU"/>
        </w:rPr>
        <w:t>4 настоящего Административного регламента (в случае подачи заявления представителем заявителя);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2" w:name="P125"/>
      <w:bookmarkEnd w:id="12"/>
      <w:r w:rsidRPr="00E101A0">
        <w:rPr>
          <w:rFonts w:ascii="Liberation Serif" w:hAnsi="Liberation Serif"/>
          <w:sz w:val="28"/>
          <w:szCs w:val="28"/>
          <w:lang w:eastAsia="ru-RU"/>
        </w:rPr>
        <w:t>5) документы, удостоверяющие (устанавливающие) права на объекты недвижимости, в случае если права на данные объекты недвижимости не зарегистрированы в Едином государственном реестре недвижимости (далее - ЕГРН), из числа следующих: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свидетельство о праве постоянного (бессрочного) пользования земельным участком;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о праве застройки на земельный участок;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акт о постоянном (бессрочном) пользовании земельным участком;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решение исполнительного комитета Артемовского городского Совета народных депутатов;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аренды земельного участка;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о предоставлении земельного участка для строительства индивидуального жилого дома на праве личной собственности.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23.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Управление архитектуры и градостроительства  и (или) через МФЦ, и (или) с использованием информационно – телекоммуникационных технологий, включая использование Единого портала государственных и муниципальных услуг, и других средств информационно – телекоммуникационных технологий в случаях и порядке, установленных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24. Заявление и электронный образ каждого документа должны быть подписаны усиленной квалифицированной электронной подписью.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25.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26.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27.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 управления юридическим лицом, или определение суда, подтверждающее соответствующие полномочия,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101A0" w:rsidRPr="00E101A0" w:rsidRDefault="00E101A0" w:rsidP="00E101A0">
      <w:pPr>
        <w:suppressAutoHyphens w:val="0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28.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выписка из ЕГРЮЛ, содержащая сведения о заявителе;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правоустанавливающие и (или) </w:t>
      </w:r>
      <w:proofErr w:type="spellStart"/>
      <w:r w:rsidRPr="00E101A0">
        <w:rPr>
          <w:rFonts w:ascii="Liberation Serif" w:hAnsi="Liberation Serif"/>
          <w:sz w:val="28"/>
          <w:szCs w:val="28"/>
          <w:lang w:eastAsia="ru-RU"/>
        </w:rPr>
        <w:t>правоудостоверяющие</w:t>
      </w:r>
      <w:proofErr w:type="spell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документы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на объект (объекты) адресации (постановление суда, акт и договор приема-сдачи, дарения, купли-продажи, приватизации, мены, распоряжение, постановление, решение, акт органа местного самоуправления или государственной власти о предоставлении участка земли, свидетельство о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наследстве и т.д.);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3) выписки из ЕГРН о зарегистрированных правах на земельный участок, здание, строение, сооружение, помещение;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кадастровые выписки (паспорта)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3" w:name="P138"/>
      <w:bookmarkEnd w:id="13"/>
      <w:r w:rsidRPr="00E101A0">
        <w:rPr>
          <w:rFonts w:ascii="Liberation Serif" w:hAnsi="Liberation Serif"/>
          <w:sz w:val="28"/>
          <w:szCs w:val="28"/>
          <w:lang w:eastAsia="ru-RU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6) уведомление о соответствии установленным параметрам допустимости размещения на земельном участке планируемого к строительству или строящегося объекта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адресации  и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(или) уведомление об окончании строительства или реконструкции объекта адресации;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8) кадастровый паспорт объекта адресации (в случае присвоения адреса объекта адресации, поставленному на кадастровый учет);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9)  уведомление о переводе жилого (нежилого) помещения в нежилое (жилое) помещение - в случае присвоения помещению адреса, изменения и аннулирования такого адреса вследствие его перевода из жилого (нежилого) помещения в нежилое (жилое) помещение;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10)  акт приемочной комиссии о завершении переустройства и (или) перепланировки жилого (нежилого)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11)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основанию, указанному в статье 27 Федерального закона от 13 июля 2015 года № 218 – ФЗ «О государственном кадастре недвижимости»).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29. Заявитель вправе представить документы, предусмотренные пунктом 28 настоящего Административного регламента, в полном объеме по собственной инициативе, в том числе в электронной форме.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30.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lastRenderedPageBreak/>
        <w:t>Глава 12.  Указание на запрет требовать от заявителя представления документов и информации или осуществления действий</w:t>
      </w:r>
    </w:p>
    <w:p w:rsidR="00E101A0" w:rsidRPr="00E101A0" w:rsidRDefault="00E101A0" w:rsidP="00E101A0">
      <w:pPr>
        <w:widowControl w:val="0"/>
        <w:suppressAutoHyphens w:val="0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31. Запрещается требовать от заявителя: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Свердловской области, муниципальными правовыми актами,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Управления архитектуры и градостроительства, ответственного за предоставление муниципальной услуги,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главы  Артемовского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32. При предоставлении муниципальной услуги запрещается: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услуг, либо на официальном сайте Артемовского городского округа в сети «Интернет»;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услуг, либо на официальном сайте Артемовского городского округа в сети «Интернет».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4" w:name="_Toc441945432"/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outlineLvl w:val="3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13.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33. Основание для отказа в приеме документов, необходимых для предоставления муниципальной услуги: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22 настоящего Административного регламента;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sz w:val="28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–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 отсутствие сведений и документов, указанных в пункте 22 настоящего Административного регламента,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 – информация в представленных документах не доступна для прочтения;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в случае подачи заявления в электронной форме через Единый портал государственных и муниципальных услуг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22 настоящего Административного регламента, требованиям к таким файлам, указанным в пункте 24 настоящего Административного регламента.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34. 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Единый портал государственных и муниципальных услуг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являются:  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некорректное заполнение обязательных полей в </w:t>
      </w:r>
      <w:r w:rsidRPr="00E101A0">
        <w:rPr>
          <w:rFonts w:ascii="Liberation Serif" w:hAnsi="Liberation Serif"/>
          <w:sz w:val="28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на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Едином портале государственных и муниципальных услуг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(отсутствие заполнения, недостоверное, неполное либо неправильное, не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соответствующее требованиям, установленным настоящим Административным регламентом);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E101A0" w:rsidRPr="00E101A0" w:rsidRDefault="00E101A0" w:rsidP="00E101A0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spacing w:after="20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14.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оснований для приостановления   или отказа в предоставлении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35.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36. Основаниями для отказа в предоставлении муниципальной услуги являются: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1) с заявлением о присвоении объекту адресации адреса обратилось лицо, не указанное в пункте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3  настоящего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Административного регламента;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поступление ответа на межведомственный запрос, свидетельствующий 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отсутствуют случаи и условия для присвоения объекту адресации адреса в соответствии с законодательством.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37.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38. В случае получения отказа в предоставлении муниципальной услуги заявитель вправе повторно обратиться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Управление архитектуры и градостроительства </w:t>
      </w:r>
      <w:r w:rsidRPr="00E101A0">
        <w:rPr>
          <w:rFonts w:ascii="Liberation Serif" w:hAnsi="Liberation Serif"/>
          <w:sz w:val="28"/>
          <w:szCs w:val="28"/>
          <w:lang w:eastAsia="ru-RU"/>
        </w:rPr>
        <w:t>с заявлением о предоставлении муниципальной услуги.</w:t>
      </w:r>
    </w:p>
    <w:p w:rsidR="00E101A0" w:rsidRPr="00E101A0" w:rsidRDefault="00E101A0" w:rsidP="00E101A0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15.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01A0" w:rsidRPr="00E101A0" w:rsidRDefault="00E101A0" w:rsidP="00E101A0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39.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.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bookmarkEnd w:id="14"/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lastRenderedPageBreak/>
        <w:t>Глава 16.  Порядок, размер и основания взимания пошлины или иной платы, взимаемой за предоставление муниципальной услуги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40. Муниципальная услуга предоставляется без взимания платы.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17.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41.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15" w:name="_Toc441945436"/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18.  </w:t>
      </w:r>
      <w:bookmarkEnd w:id="15"/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 w:rsidR="00E101A0" w:rsidRPr="00E101A0" w:rsidRDefault="00E101A0" w:rsidP="00E101A0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42.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архитектуры и градостроительства не должен превышать 15 минут.</w:t>
      </w: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43.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101A0" w:rsidRPr="00E101A0" w:rsidRDefault="00E101A0" w:rsidP="00E101A0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101A0" w:rsidRPr="00E101A0" w:rsidRDefault="00E101A0" w:rsidP="00E101A0">
      <w:pPr>
        <w:widowControl w:val="0"/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bookmarkStart w:id="16" w:name="_Toc437973295"/>
      <w:bookmarkStart w:id="17" w:name="_Toc438110036"/>
      <w:bookmarkStart w:id="18" w:name="_Toc438376241"/>
      <w:r w:rsidRPr="00E101A0">
        <w:rPr>
          <w:rFonts w:ascii="Liberation Serif" w:eastAsia="Calibri" w:hAnsi="Liberation Serif"/>
          <w:sz w:val="28"/>
          <w:szCs w:val="28"/>
          <w:lang w:eastAsia="ru-RU"/>
        </w:rPr>
        <w:t>44.  Заявление о предоставлении муниципальной услуги с приложенными документами, необходимыми для предоставления муниципальной услуги регистрируется в день поступления указанного заявления.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45. Если запрос и иные документы, необходимые для предоставления муниципальной услуги, поданы в электронной форме, Управление архитектуры и градостроительства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для предоставления муниципальной услуги в Управление архитектуры и градостроительства.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46. Регистрация запроса и иных документов, необходимых для предоставления муниципальной услуги, осуществляется в порядке, предусмотренном главой 26 настоящего Административного регламента.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19" w:name="_Toc441945437"/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20.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47. Помещения, в которых предоставляется муниципальная услуга: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должны иметь: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- места для ожидания и приема заявителей, оборудованные столами (стойками) с канцелярскими принадлежностями для оформления документов;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санитарно-технические помещения (санузел) с учетом доступа инвалидов-колясочников;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2) должны быть оборудованы: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3) должны соответствовать:  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санитарно-эпидемиологическим правилам и нормативам;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правилам противопожарной безопасности.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48. М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E101A0" w:rsidRPr="00E101A0" w:rsidRDefault="00E101A0" w:rsidP="00E101A0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49.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50. Требования к местам проведения личного приема заявителей:</w:t>
      </w:r>
    </w:p>
    <w:p w:rsidR="00E101A0" w:rsidRPr="00E101A0" w:rsidRDefault="00E101A0" w:rsidP="00E101A0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–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E101A0" w:rsidRPr="00E101A0" w:rsidRDefault="00E101A0" w:rsidP="00E101A0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–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51.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возможность беспрепятственного входа в объекты и выхода из них;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E101A0">
        <w:rPr>
          <w:rFonts w:ascii="Liberation Serif" w:eastAsia="Calibri" w:hAnsi="Liberation Serif"/>
          <w:sz w:val="28"/>
          <w:szCs w:val="28"/>
          <w:lang w:eastAsia="ru-RU"/>
        </w:rPr>
        <w:t>ассистивных</w:t>
      </w:r>
      <w:proofErr w:type="spellEnd"/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и вспомогательных технологий, а также сменного кресла – коляски.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52. Показателями доступности и качества предоставления муниципальной услуги являются: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возможность обращения за предоставлением муниципальной услуги через МФЦ и в электронной форме;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3) возможность получения муниципальной услуги по экстерриториальному принципу в МФЦ и его филиалах; 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4) 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53. При предоставлении муниципальной услуги взаимодействие заявителя со специалистами Управления архитектуры и градостроительства, работниками МФЦ осуществляется не более двух раз в следующих случаях: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при приеме заявления; 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при получении результата.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54. В каждом случае время, затраченное заявителем при взаимодействиях со специалистами Управления архитектуры и градостроительства и работниками МФЦ при предоставлении муниципальной услуги, не должно превышать 15 минут.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22.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55.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56.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57.  МФЦ обеспечивает передачу принятых от заявителя заявления и документов, необходимых для предоставления муниципальной услуги Управлением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58. В случае подписания заявления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с помощью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/>
          <w:sz w:val="28"/>
          <w:szCs w:val="28"/>
          <w:lang w:eastAsia="en-US"/>
        </w:rPr>
        <w:t xml:space="preserve">59.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</w:t>
      </w:r>
      <w:r w:rsidRPr="00E101A0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(сведения), указанные в пункте 22 настоящего Административного регламента.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jc w:val="center"/>
        <w:rPr>
          <w:rFonts w:ascii="Liberation Serif" w:hAnsi="Liberation Serif"/>
          <w:b/>
          <w:color w:val="000000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Раздел 3. </w:t>
      </w:r>
      <w:r w:rsidRPr="00E101A0">
        <w:rPr>
          <w:rFonts w:ascii="Liberation Serif" w:hAnsi="Liberation Serif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101A0" w:rsidRPr="00E101A0" w:rsidRDefault="00E101A0" w:rsidP="00E101A0">
      <w:pPr>
        <w:suppressAutoHyphens w:val="0"/>
        <w:jc w:val="center"/>
        <w:rPr>
          <w:rFonts w:ascii="Liberation Serif" w:hAnsi="Liberation Serif"/>
          <w:b/>
          <w:color w:val="000000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23.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Состав административных процедур 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tabs>
          <w:tab w:val="left" w:pos="992"/>
          <w:tab w:val="left" w:pos="1134"/>
          <w:tab w:val="left" w:pos="9781"/>
        </w:tabs>
        <w:suppressAutoHyphens w:val="0"/>
        <w:ind w:firstLine="720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60. Предоставление муниципальной услуги включает в себя следующие административные процедуры (действия):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формирование и направление межведомственных запросов; 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3) проведение экспертизы заявления и прилагаемых документов и принятие решения о предоставлении муниципальной услуги;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4) выдача заявителю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результата предоставления муниципальной услуги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E101A0" w:rsidRPr="00E101A0" w:rsidRDefault="00E101A0" w:rsidP="00E101A0">
      <w:pPr>
        <w:suppressAutoHyphens w:val="0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24.  Последовательность административных процедур (действий)</w:t>
      </w:r>
    </w:p>
    <w:p w:rsidR="00E101A0" w:rsidRPr="00E101A0" w:rsidRDefault="00E101A0" w:rsidP="00E101A0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61. Последовательность административных процедур (действий) по предоставлению муниципальной услуги в электронной форме: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запись на прием в Управление архитектуры и градостроительства для подачи запроса (при реализации технической возможности);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формирование запроса о предоставлении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прием и регистрация Управлением архитектуры и градостроительства запроса и иных документов,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получение заявителем сведений о ходе выполнения запроса о предоставлении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 получение заявителем результата предоставления муниципальной услуги. 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62.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формирование и направление МФЦ межведомственного запроса в Управление архитектуры и градостроительства,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Управлением архитектуры и градостроительства, а также выдача документов, включая составление на бумажном носителе, и заверение выписок из информационных систем органов, предоставляющих муниципальные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предоставление муниципальной услуги в МФЦ посредством комплексного запроса.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25. Сроки выполнения административных процедур (действий)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63.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18 настоящего Административного регламента.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Подраздел 1. Административные процедуры (действия) по предоставлению муниципальной услуги </w:t>
      </w: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26.  Прием и регистрация заявления и прилагаемых документов</w:t>
      </w: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64. 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 в Управление архитектуры и градостроительства посредством: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 личного обращения заявителя (представителя заявителя);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Единого портала государственных и муниципальных услуг (при наличии технической возможности);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почтового отправления с описью вложения и уведомлением о вручении;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2) в МФЦ посредством личного обращения заявителя (представителя заявителя). 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65. В состав административной процедуры входят следующие административные действия: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при поступлении заявления и документов посредством почтовой связи на бумажном носителе специалисту Управления архитектуры и градостроительства, в должностные обязанности которого входит прием и регистрация входящих документов, осуществляет: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направление заявления и документов, необходимых для предоставления муниципальной услуги, начальнику Управления архитектуры и градостроительства;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регистрацию заявления и документов, необходимых для предоставления муниципальной услуги в книге регистрации поступающей корреспонденции;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архитектуры и градостроительства, ответственному за предоставление муниципальной услуги, в течение одного дня с момента поступления заявления о предоставления муниципальной услуги.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муниципальной услуги, специалист Управления архитектуры и градостроительства, в должностные обязанности которого входит предоставление муниципальной услуги: 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spacing w:val="2"/>
          <w:sz w:val="28"/>
          <w:szCs w:val="28"/>
          <w:lang w:eastAsia="ru-RU"/>
        </w:rPr>
        <w:t>- проверяет документы, удостоверяющие личность заявителя (представителя заявителя), проверяет полномочия представителя заяв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ителя (в случае обращения представителя заявителя);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устанавливает факт наличия всех необходимых для предоставления муниципальной услуги документов, предусмотренных пунктом 22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пунктами 24-25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при отсутствии у заявителя, обратившегося лично, заполненного заявления или неправильном его заполнении, специалист Управления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lastRenderedPageBreak/>
        <w:t>архитектуры и градостроительства или работник МФЦ, консультирует заявителя по вопросам заполнения заявления;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осуществляет регистрацию заявления и прилагаемых к нему документов в соответствии с порядком делопроизводства;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информирует заявителя устно о сроках и способах получения результата предоставления муниципальной услуги;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документов: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если заявление и документы, указанные в пункте 22 настоящего Административного регламента, представляются в Управление архитектуры и градостроительства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если заявление и документы, указанные в пункте 22 настоящего Административного регламента, представлены посредством почтового отправления,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сообщение о получении заявления и документов, указанных в пункте 22 настоящего Административного регламента, направляется по указанному в заявлении адресу электронной почты, не позднее рабочего дня, следующего за днем поступления заявления в Управление архитектуры и градостроительства. 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66.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32-33 настоящего Административного регламента, специалист Управления архитектуры и градостроительства или работник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МФЦ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67</w:t>
      </w:r>
      <w:r w:rsidRPr="00E101A0">
        <w:rPr>
          <w:rFonts w:ascii="Liberation Serif" w:hAnsi="Liberation Serif"/>
          <w:sz w:val="28"/>
          <w:szCs w:val="28"/>
          <w:lang w:eastAsia="ru-RU"/>
        </w:rPr>
        <w:t>. Документы, перечисленные в пункте 22 настоящего Административного регламента, принимаются: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копиях (ксерокопиях), заверенных работником МФЦ (при приеме документов МФЦ);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 (при необходимости).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68.  Критерии принятия решения: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наличие необходимых документов, указанных в главе 10 настоящего Административного регламента;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наличие оснований для отказа в приеме документов, указанных в пунктах 33, 34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hAnsi="Liberation Serif"/>
          <w:sz w:val="28"/>
          <w:szCs w:val="28"/>
          <w:lang w:eastAsia="ru-RU"/>
        </w:rPr>
        <w:t>настоящего Административного регламента;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 соответствие требованиям пункта 67 настоящего Административного регламента.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69. Датой начала предоставления муниципальной услуги считается дата регистрации заявления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Управлении архитектуры и градостроительства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, в том числе, когда заявление и документы, необходимые для предоставления муниципальной услуги, подаются через МФЦ или через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Единый портал государственных и муниципальных услуг.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70.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Административная процедура по приему и регистрации заявления и прилагаемых документов осуществляется в день обращения заявителя (представителя заявителя).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000000"/>
          <w:sz w:val="28"/>
          <w:szCs w:val="28"/>
          <w:lang w:eastAsia="ru-RU"/>
        </w:rPr>
        <w:t>Общее максимальное время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не может превышать 15 минут на каждого заявителя.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71. 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72.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E101A0" w:rsidRPr="00E101A0" w:rsidRDefault="00E101A0" w:rsidP="00E101A0">
      <w:pPr>
        <w:suppressAutoHyphens w:val="0"/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27.  </w:t>
      </w:r>
      <w:r w:rsidRPr="00E101A0">
        <w:rPr>
          <w:rFonts w:ascii="Liberation Serif" w:eastAsia="Calibri" w:hAnsi="Liberation Serif"/>
          <w:b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E101A0" w:rsidRPr="00E101A0" w:rsidRDefault="00E101A0" w:rsidP="00E101A0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73.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межведомственных запросов и получение ответов на запросы, является непредставление заявителем хотя бы одного из документов, указанных в пункте 28 настоящего Административного регламента.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Специалист Управления архитектуры и градостроительства, в срок, не превышающий один рабочий день со дня регистрации заявления о предоставлении муниципальной услуги направляет запросы, указанные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в пункте 28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настоящего Административного регламента, в порядке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lastRenderedPageBreak/>
        <w:t xml:space="preserve">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75.  Межведомственный запрос в бумажном виде должен содержать следующие сведения: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1) наименование органа власти или организации, направляющего межведомственный запрос;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2) наименование органа власти или организации, в адрес которых направляется межведомственный запрос;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6) контактную информацию для направления ответа на межведомственный запрос;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7) дату направления межведомственного запроса;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9) информацию о факте получения согласия, предусмотренного частью 5 статьи 7 Федерального закона от 27 июля 2010 года № 210 – ФЗ «Об организации предоставления государственных и муниципальных услуг».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76.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77.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Специалист Управления архитектуры и градостроительства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78.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одного рабочего дня.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79.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80. Результатом и способом фиксации исполнения административной процедуры по формированию и направлению межведомственных запросов, необходимых для предоставления муниципальной услуги, является получение сведений в рамках межведомственного информационного взаимодействия.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firstLine="708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28.  </w:t>
      </w:r>
      <w:r w:rsidRPr="00E101A0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Проведение экспертизы заявления и прилагаемых документов и принятие решения о предоставлении муниципальной услуги</w:t>
      </w:r>
    </w:p>
    <w:p w:rsidR="00E101A0" w:rsidRPr="00E101A0" w:rsidRDefault="00E101A0" w:rsidP="00E101A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81. Основанием для начала административной процедуры проведения экспертизы заявления и прилагаемых к нему документов является получение специалистом Управления архитектуры и градостроительства заявления заявителя (представителя заявителя) и информации, полученной в рамках межведомственного информационного взаимодействия. 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82. Экспертиза заявления и прилагаемых документов, представленных заявителем, осуществляется специалистом Управления архитектуры и градостроительства.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83. Специалист Управления архитектуры и градостроительства: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проверяет соответствие представленных документов по форме и содержанию требованиям законодательства Российской Федерации, законодательства Свердловской области, муниципальным правовым актам Артемовского городского округа;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устанавливает наличие или отсутствие оснований для отказа заявителю в предоставлении муниципальной услуги в соответствии с пунктом 36 настоящего Административного регламента;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направляет межведомственные запросы, проводит экспертизу полученных ответов.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trike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lastRenderedPageBreak/>
        <w:t xml:space="preserve">84. При подтверждении права заявителя на получение муниципальной услуги специалист Управления архитектуры и градостроительства готовит проект постановления Администрации о присвоении (изменении) объекту адресации адреса или аннулировании его адреса (далее </w:t>
      </w:r>
      <w:proofErr w:type="gramStart"/>
      <w:r w:rsidRPr="00E101A0">
        <w:rPr>
          <w:rFonts w:ascii="Liberation Serif" w:hAnsi="Liberation Serif"/>
          <w:iCs/>
          <w:sz w:val="28"/>
          <w:szCs w:val="28"/>
          <w:lang w:eastAsia="en-US"/>
        </w:rPr>
        <w:t>–  постановление</w:t>
      </w:r>
      <w:proofErr w:type="gramEnd"/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 Администрации).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85. При установлении оснований для отказа заявителю в присвоении объекту адресации адреса или аннулировании его адреса, предусмотренных пунктом 36 настоящего Административного регламента, специалист Управления архитектуры и градостроительства готовит проект </w:t>
      </w:r>
      <w:r w:rsidRPr="00E101A0">
        <w:rPr>
          <w:rFonts w:ascii="Liberation Serif" w:hAnsi="Liberation Serif"/>
          <w:sz w:val="28"/>
          <w:szCs w:val="28"/>
          <w:lang w:eastAsia="ru-RU"/>
        </w:rPr>
        <w:t>решения об отказе по установленной форме,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с указанием причин такого отказа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 и представляет его вместе с заявлением и приложенными документами заявителя главе Артемовского городского округа.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86. Максимальный срок выполнения административной процедуры не может превышать 6 рабочих дней.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87. Критерии проведения экспертизы заявления и прилагаемых к нему </w:t>
      </w:r>
      <w:proofErr w:type="gramStart"/>
      <w:r w:rsidRPr="00E101A0">
        <w:rPr>
          <w:rFonts w:ascii="Liberation Serif" w:hAnsi="Liberation Serif"/>
          <w:iCs/>
          <w:sz w:val="28"/>
          <w:szCs w:val="28"/>
          <w:lang w:eastAsia="en-US"/>
        </w:rPr>
        <w:t>документов,  принятия</w:t>
      </w:r>
      <w:proofErr w:type="gramEnd"/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 решения о предоставлении муниципальной услуги: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1) соответствие представленных документов по форме и содержанию требованиям законодательства Российской Федерации, законодательства Свердловской области, муниципальным правовым актам Артемовского городского округа;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2) наличие или отсутствие оснований для отказа заявителю в предоставлении муниципальной услуги в соответствии с пунктом 36 настоящего Административного регламента;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3) наличие необходимой информации в сведениях, полученных в рамках межведомственного информационного взаимодействия.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88. Результатом выполнения административной процедуры является подготовка специалистом Управления архитектуры и градостроительства проекта постановления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>Администрации, либо проекта решения об отказе.</w:t>
      </w:r>
    </w:p>
    <w:p w:rsidR="00E101A0" w:rsidRPr="00E101A0" w:rsidRDefault="00E101A0" w:rsidP="00E101A0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89. Фиксация результата выполнения административной процедуры по проведению экспертизы заявления и прилагаемых к нему </w:t>
      </w:r>
      <w:proofErr w:type="gramStart"/>
      <w:r w:rsidRPr="00E101A0">
        <w:rPr>
          <w:rFonts w:ascii="Liberation Serif" w:hAnsi="Liberation Serif"/>
          <w:iCs/>
          <w:sz w:val="28"/>
          <w:szCs w:val="28"/>
          <w:lang w:eastAsia="en-US"/>
        </w:rPr>
        <w:t>документов  и</w:t>
      </w:r>
      <w:proofErr w:type="gramEnd"/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 принятия решения о предоставлении муниципальной услуги осуществляется посредством подписания постановления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>Администрации, либо решения об отказе главой Артемовского городского округа.</w:t>
      </w:r>
    </w:p>
    <w:p w:rsidR="00E101A0" w:rsidRPr="00E101A0" w:rsidRDefault="00E101A0" w:rsidP="00E101A0">
      <w:pPr>
        <w:suppressAutoHyphens w:val="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29.  В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E101A0" w:rsidRPr="00E101A0" w:rsidRDefault="00E101A0" w:rsidP="00E101A0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widowControl w:val="0"/>
        <w:suppressAutoHyphens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90. Основанием для начала административной процедуры по выдаче результата предоставления муниципальной услуги заявителю является наличие зарегистрированного постановления Администрации или решения об отказе.</w:t>
      </w:r>
    </w:p>
    <w:p w:rsidR="00E101A0" w:rsidRPr="00E101A0" w:rsidRDefault="00E101A0" w:rsidP="00E101A0">
      <w:pPr>
        <w:widowControl w:val="0"/>
        <w:suppressAutoHyphens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91. Специалист Управления архитектуры и градостроительства</w:t>
      </w: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направляет заявителю (представителю заявителя) заверенную копию постановления Администрации о присвоении, изменении, аннулировании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lastRenderedPageBreak/>
        <w:t>адреса объекту недвижимости или решение об отказе в присвоении, изменении, аннулировании объекту адресации адреса одним из способов, указанным в заявлении</w:t>
      </w:r>
      <w:r w:rsidRPr="00E101A0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E101A0" w:rsidRPr="00E101A0" w:rsidRDefault="00E101A0" w:rsidP="00E101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92.  При наличии указания заявителем на получение результата в МФЦ, специалист Управления архитектуры и градостроительства направляет результат предоставления муниципальной услуги в МФЦ в срок, установленный в соглашении, заключенном между Администрацией и МФЦ, но не позднее срока, указанного в пункте 18 настоящего Административного регламента.</w:t>
      </w:r>
    </w:p>
    <w:p w:rsidR="00E101A0" w:rsidRPr="00E101A0" w:rsidRDefault="00E101A0" w:rsidP="00E101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93. Выдача результата предоставления муниципальной услуги производится специалистом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Управления архитектуры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 и градостроительства или работником МФЦ лично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заявителю  или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E101A0" w:rsidRPr="00E101A0" w:rsidRDefault="00E101A0" w:rsidP="00E101A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94. Результатом данной административной процедуры является выдача заявителю или его уполномоченному представителю заверенной копии постановления Администрации о присвоении, изменении, аннулировании адреса, </w:t>
      </w:r>
      <w:proofErr w:type="gramStart"/>
      <w:r w:rsidRPr="00E101A0">
        <w:rPr>
          <w:rFonts w:ascii="Liberation Serif" w:hAnsi="Liberation Serif"/>
          <w:sz w:val="28"/>
          <w:szCs w:val="28"/>
          <w:lang w:eastAsia="ru-RU"/>
        </w:rPr>
        <w:t>либо  решения</w:t>
      </w:r>
      <w:proofErr w:type="gram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об отказе с сопроводительным письмом, подписанным начальником Управления архитектуры и градостроительства.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30. Исправление допущенных опечаток и ошибок в выданных в результате предоставления муниципальной услуги документах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95. В случае выявления допущенных опечаток и (или) ошибок в выданных в результате предоставления муниципальной услуги документах специалист Управления архитектуры и градостроительства осуществляет исправление опечаток и (или) ошибок в срок, не превышающий 8 рабочих дней с момента поступления соответствующего заявления.</w:t>
      </w:r>
    </w:p>
    <w:p w:rsidR="00E101A0" w:rsidRPr="00E101A0" w:rsidRDefault="00E101A0" w:rsidP="00E101A0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31.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96.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Артемовского городского округа, МФЦ (http://mfc66.ru/) и Министерства цифрового развития и связи Свердловской области (https://digital.midural.ru/), на Едином портале государственных и муниципальных услуг в разделе «Дополнительная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97.  На Едином портале государственных и муниципальных услуг, официальном сайте Артемовского городского округа размещается следующая информация: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  круг заявителей;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  срок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исчерпывающий перечень оснований для приостановления или отказа в предоставлении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98.  Информация на Едином портале государственных и муниципальных услуг, официальном сайте Артемовского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99.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101A0" w:rsidRPr="00E101A0" w:rsidRDefault="00E101A0" w:rsidP="00E101A0">
      <w:pPr>
        <w:suppressAutoHyphens w:val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32. Запись на прием в Управление архитектуры и градостроительства для подачи запроса (при реализации технической возможности)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100. В целях предоставления муниципальной услуги Управлением архитектуры и градостроительства осуществляет прием заявителей по предварительной записи.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101. Запись на прием проводится посредством Единого портала государственных и муниципальных услуг.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102. Заявителю предоставляется возможность записи в любые свободные для приема дату и время в пределах установленного в Управлении архитектуры и градостроительства графика приема заявителей.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103. Управление архитектуры и градостроительства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33. Формирование запроса о предоставлении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104.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услуг, официальном сайте Артемовского городского округа (при реализации технической возможности) без необходимости дополнительной подачи запроса в какой – либо иной форме. На Едином портале государственных и муниципальных услуг, официальном сайте Артемовского городского округа   размещаются образцы заполнения электронной формы запроса.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105.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106. При формировании запроса заявителю обеспечивается: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 возможность копирования и сохранения запроса и иных документов, указанных в пункте 22 настоящего Административного регламента,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3) возможность печати на бумажном носителе копии электронной формы запроса;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услуг, официальном сайте Артемовского городского округа, в части, касающейся сведений, отсутствующих в единой системе идентификации и аутентификации;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7)  возможность доступа заявителя на Едином портале государственных и муниципальных услуг или официальном сайте Артемовского городского округа (при реализации технической возможности)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107. Сформированный и подписанный запрос, и иные документы, указанные пункте 22 настоящего Административного регламента, необходимые для предоставления муниципальной услуги, направляются в Управление архитектуры и градостроительства посредством Единого портала государственных и муниципальных услуг.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34. Прием и регистрация Управлением архитектуры и градостроительства запроса и иных документов, необходимых для предоставления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108. Управление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109. Срок регистрации запроса – 1 рабочий день.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110. Предоставление муниципальной услуги начинается с момента приема и регистрации Управлением архитектуры и градостроительства электронных документов, необходимых для предоставления муниципальной услуги.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111.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33 настоящего Административного регламента, а также осуществляются следующие действия: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1) при наличии хотя бы одного из указанных оснований специалист Управления архитектуры и градостроительства, в срок, не превышающий срок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заявителю будет представлена информация о ходе выполнения указанного запроса.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112. Прием и регистрация запроса осуществляются специалистом Управления архитектуры и градостроительства.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113. После принятия запроса заявителя специалистом Управления архитектуры и градостроительства, статус запроса заявителя в личном кабинете на Едином портале государственных и муниципальных услуг обновляется до статуса «принято».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35. Получение заявителем сведений о ходе выполнения запроса о предоставлении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114.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Управлением архитектуры и градостроительства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115. При предоставлении муниципальной услуги в электронной форме заявителю направляется: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уведомление о записи на прием в Управление архитектуры и градостроительства;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уведомление о положительном рассмотрении документов и возможности получения результата предоставления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5) уведомление о мотивированном отказе в предоставлении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116. Заявитель вправе получить результат предоставления муниципальной услуги в форме электронного документа или документа на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бумажном носителе в течение срока действия результата предоставления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37.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117. Информирование заявителей осуществляется по следующим вопросам: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об источнике получения документов, необходимых для оказания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времени приема и выдачи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сроках оказания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118. Информирование осуществляется: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непосредственно в МФЦ при личном обращении в день обращения заявителя в порядке очереди;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средств телефонной связи;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официального сайта МФЦ или электронной почты.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 119. Информирование заявителей осуществляется по следующим вопросам: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источнике получения документов, необходимых для оказания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времени приема и выдачи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сроках оказания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120. Информирование осуществляется: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непосредственно в МФЦ при личном обращении в день обращения заявителя в порядке очереди;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средств телефонной связи;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официального сайта МФЦ или электронной почты.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122.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22 настоящего Административного регламента, в МФЦ.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123. Работник МФЦ, осуществляющий прием документов: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не исполнены карандашом;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124.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125.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просматривает электронные образы заявления и прилагаемых к нему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фиксирует дату получения заявления и прилагаемых к нему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22 настоящего Административного регламента, а также на право заявителя представить по собственной инициативе документы, указанные в пункте 28 настоящего Административного регламента, в срок, не превышающий трех рабочих дней с даты получения ходатайства и прилагаемых к нему документов (при наличии) в электронной форме.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126.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сроке завершения оформления документов и порядке их получения;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возможности приостановления подготовки и выдачи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127.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40. Формирование и направление МФЦ межведомственного запроса в Администрацию,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128.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28 настоящего Административного регламента, которые могут быть получены в рамках межведомственного информационного взаимодействия.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129. Межведомственный запрос о предоставлении документов и информации осуществляется работником МФЦ.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130.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131.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132. Максимальный срок формирования и направления запроса составляет один рабочий день.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133.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134.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 136. При выдаче документов работник МФЦ: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знакомит с перечнем и содержанием выдаваемых документов;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137.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138. Заявитель вправе отозвать свое заявление в любой момент рассмотрения, согласования или подготовки документа Управлением архитектуры и градостроительства,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139.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передаются по ведомости приема-передачи в Управление архитектуры и градостроительства.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42. Предоставление муниципальной услуги в МФЦ посредством комплексного запроса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140.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141.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Управление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142.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необходимых сведений, документов и (или) информации Управлением архитектуры и градостроительства.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143.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144. За соблюдением и исполнением специалистами Управления архитектуры и градостроительства,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145. Текущий контроль осуществляется начальником Управления архитектуры и градостроительства, руководителем МФЦ.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146. Периодичность осуществления текущего контроля устанавливается начальником Управления архитектуры и градостроительства, руководителем МФЦ. 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147.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архитектуры и градостроительства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 Управления архитектуры и градостроительства.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148. 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начальник Управления архитектуры и градостроительства указывает на выявленные нарушения и осуществляет контроль за их устранением.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149. Контроль порядка и условий организации предоставления муниципальной услуги в МФЦ осуществляется в соответствии с установленным Министерством цифрового развития и связи Свердловской области порядком.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150.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архитектуры и градостроительства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43.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151. Контроль за полнотой и качеством предоставления муниципальной услуги включает в себя: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проведение проверок,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Управления архитектуры и градостроительства, работников МФЦ.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152. Периодичность проведения проверок - один раз в полугодие.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153. Результаты проверок оформляются в виде акта проверки.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44. Ответственность специалистов Управления архитектуры и градостроительства,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154.  За принятие (осуществление) неправомерных решений и действий (бездействия) в ходе предоставления муниципальной услуги специалисты Управления архитектуры и градостроительства, работники МФЦ несут ответственность в соответствии с законодательством Российской Федерации: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имущественную (</w:t>
      </w:r>
      <w:proofErr w:type="spellStart"/>
      <w:r w:rsidRPr="00E101A0">
        <w:rPr>
          <w:rFonts w:ascii="Liberation Serif" w:hAnsi="Liberation Serif"/>
          <w:sz w:val="28"/>
          <w:szCs w:val="28"/>
          <w:lang w:eastAsia="ru-RU"/>
        </w:rPr>
        <w:t>гражданско</w:t>
      </w:r>
      <w:proofErr w:type="spellEnd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– правовую) ответственность в соответствии с Гражданским кодексом Российской Федерации;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дисциплинарную ответственность в соответствии с Трудовым кодексом Российской Федерации;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уголовную ответственность в соответствии с Уголовным кодексом Российской Федерации.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155.  Для осуществления контроля за предоставлением муниципальной услуги граждане, их объединения и организации имеют право направлять в Управление архитектуры и градостроительства,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архитектуры и градостроительства,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156.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архитектуры и градостроительства,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157.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архитектуры и градостроительства,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5.  Досудебный (внесудебный) порядок обжалования решений и действий (бездействия) Управления архитектуры и градостроительства, его специалистов, а также решений и действий (бездействия) МФЦ, работников МФЦ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101A0" w:rsidRPr="00E101A0" w:rsidRDefault="00E101A0" w:rsidP="00E101A0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46.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101A0" w:rsidRPr="00E101A0" w:rsidRDefault="00E101A0" w:rsidP="00E101A0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bookmarkEnd w:id="16"/>
    <w:bookmarkEnd w:id="17"/>
    <w:bookmarkEnd w:id="18"/>
    <w:bookmarkEnd w:id="19"/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158. Заявитель вправе обжаловать решения и действия (бездействие), принятые в ходе предоставления муниципальной услуги Управлением архитектуры и градостроительства, его должностных лиц и специалистов, а также решения и действия (бездействие) МФЦ, работников МФЦ в досудебном (внесудебном) порядке.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159. Досудебное (внесудебное) обжалование заявителем решений и действий (бездействия) МФЦ, работников МФЦ возможно в случае, если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МФЦ возложена функция по предоставлению муниципальной услуги в полном объеме, в порядке, определенном частью 1.3 статьи 16 Федерального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47.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101A0" w:rsidRPr="00E101A0" w:rsidRDefault="00E101A0" w:rsidP="00E101A0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160. В случае обжалования решений и действий (бездействия) специалистов Управления архитектуры и градостроительства, жалоба подается для рассмотрения начальнику Управления </w:t>
      </w:r>
      <w:proofErr w:type="gramStart"/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 и</w:t>
      </w:r>
      <w:proofErr w:type="gramEnd"/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градостроительства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161. В случае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архитектуры и градостроительства,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162. В случае обжалования решений и действий (бездействия) МФЦ, работника МФЦ жалоба подается для рассмотрения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Министерство цифрового развития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101A0" w:rsidRPr="00E101A0" w:rsidRDefault="00E101A0" w:rsidP="00E101A0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48.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E101A0" w:rsidRPr="00E101A0" w:rsidRDefault="00E101A0" w:rsidP="00E101A0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163. Управление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МФЦ, а также Министерство цифрового развития и связи Свердловской области: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обеспечивают информирование заявителей о порядке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его должностных лиц и специалистов, решений и действий (бездействия) МФЦ, его работников посредством размещения информации: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-  на стендах в местах предоставления муниципальных услуг;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на официальном сайте Артемовского городского округа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</w:t>
      </w:r>
      <w:hyperlink r:id="rId14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http://artemovsky66.ru/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, МФЦ (</w:t>
      </w:r>
      <w:hyperlink r:id="rId15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http://mfc66.ru/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) и Министерства цифрового развития и связи Свердловской области (</w:t>
      </w:r>
      <w:hyperlink r:id="rId16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http://di</w:t>
        </w:r>
        <w:proofErr w:type="spellStart"/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gital</w:t>
        </w:r>
        <w:proofErr w:type="spellEnd"/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.midural.ru/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)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государственных и муниципальных услуг в разделе «Дополнительная информация» соответствующей муниципальной услуги;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2) осуществляют консультирование заявителей о порядке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его должностных лиц и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49.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101A0" w:rsidRPr="00E101A0" w:rsidRDefault="00E101A0" w:rsidP="00E101A0">
      <w:pPr>
        <w:widowControl w:val="0"/>
        <w:suppressAutoHyphens w:val="0"/>
        <w:autoSpaceDE w:val="0"/>
        <w:autoSpaceDN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164.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11.1 - 11.3 Федерального закона 27 июля 2010 года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E101A0" w:rsidRPr="00E101A0" w:rsidRDefault="00E101A0" w:rsidP="00E101A0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E101A0" w:rsidRPr="00E101A0" w:rsidRDefault="00E101A0" w:rsidP="00E101A0">
      <w:pPr>
        <w:suppressAutoHyphens w:val="0"/>
        <w:ind w:right="55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165.  Полная информация о порядке подачи и рассмотрении жалобы на решения и действия (бездействие)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архитектуры и градостроительства, его должностных лиц </w:t>
      </w:r>
      <w:proofErr w:type="gramStart"/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и  специалистов</w:t>
      </w:r>
      <w:proofErr w:type="gramEnd"/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действия (бездействие) МФЦ, работников МФЦ размещается на Едином портале государственных и муниципальных услуг в разделе «Дополнительная информация» соответствующей муниципальной услуги по адресу: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https://www.gosuslugi.ru/135755/2/info.</w:t>
      </w:r>
    </w:p>
    <w:p w:rsidR="00E101A0" w:rsidRPr="00E101A0" w:rsidRDefault="00E101A0" w:rsidP="00E101A0">
      <w:pPr>
        <w:tabs>
          <w:tab w:val="left" w:pos="4383"/>
        </w:tabs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ab/>
      </w:r>
    </w:p>
    <w:p w:rsidR="00E101A0" w:rsidRPr="00636622" w:rsidRDefault="00E101A0">
      <w:pPr>
        <w:rPr>
          <w:rFonts w:ascii="Liberation Serif" w:hAnsi="Liberation Serif"/>
          <w:sz w:val="28"/>
          <w:szCs w:val="28"/>
        </w:rPr>
      </w:pPr>
    </w:p>
    <w:sectPr w:rsidR="00E101A0" w:rsidRPr="00636622" w:rsidSect="00636622">
      <w:headerReference w:type="default" r:id="rId1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47" w:rsidRDefault="00A21A47" w:rsidP="00636622">
      <w:r>
        <w:separator/>
      </w:r>
    </w:p>
  </w:endnote>
  <w:endnote w:type="continuationSeparator" w:id="0">
    <w:p w:rsidR="00A21A47" w:rsidRDefault="00A21A47" w:rsidP="0063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47" w:rsidRDefault="00A21A47" w:rsidP="00636622">
      <w:r>
        <w:separator/>
      </w:r>
    </w:p>
  </w:footnote>
  <w:footnote w:type="continuationSeparator" w:id="0">
    <w:p w:rsidR="00A21A47" w:rsidRDefault="00A21A47" w:rsidP="0063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69822"/>
      <w:docPartObj>
        <w:docPartGallery w:val="Page Numbers (Top of Page)"/>
        <w:docPartUnique/>
      </w:docPartObj>
    </w:sdtPr>
    <w:sdtEndPr/>
    <w:sdtContent>
      <w:p w:rsidR="00636622" w:rsidRDefault="006366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A1">
          <w:rPr>
            <w:noProof/>
          </w:rPr>
          <w:t>2</w:t>
        </w:r>
        <w:r>
          <w:fldChar w:fldCharType="end"/>
        </w:r>
      </w:p>
    </w:sdtContent>
  </w:sdt>
  <w:p w:rsidR="00636622" w:rsidRDefault="006366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B6346C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360"/>
      </w:pPr>
      <w:rPr>
        <w:rFonts w:ascii="Liberation Serif" w:hAnsi="Liberation Serif" w:cs="Liberation Serif"/>
        <w:sz w:val="28"/>
        <w:szCs w:val="28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2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21"/>
  </w:num>
  <w:num w:numId="19">
    <w:abstractNumId w:val="6"/>
  </w:num>
  <w:num w:numId="20">
    <w:abstractNumId w:val="5"/>
  </w:num>
  <w:num w:numId="21">
    <w:abstractNumId w:val="23"/>
  </w:num>
  <w:num w:numId="22">
    <w:abstractNumId w:val="2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9"/>
    <w:rsid w:val="00006FF3"/>
    <w:rsid w:val="00012EC4"/>
    <w:rsid w:val="000D1E30"/>
    <w:rsid w:val="0010124E"/>
    <w:rsid w:val="00111390"/>
    <w:rsid w:val="001C2C91"/>
    <w:rsid w:val="00337459"/>
    <w:rsid w:val="00456E30"/>
    <w:rsid w:val="00486BC9"/>
    <w:rsid w:val="004A4CF0"/>
    <w:rsid w:val="005038A7"/>
    <w:rsid w:val="0054352C"/>
    <w:rsid w:val="005B4AEA"/>
    <w:rsid w:val="0063379B"/>
    <w:rsid w:val="00636622"/>
    <w:rsid w:val="00641DCA"/>
    <w:rsid w:val="0075645E"/>
    <w:rsid w:val="00812366"/>
    <w:rsid w:val="008159E0"/>
    <w:rsid w:val="008F24BB"/>
    <w:rsid w:val="00A21A47"/>
    <w:rsid w:val="00A51C9C"/>
    <w:rsid w:val="00A92DA1"/>
    <w:rsid w:val="00C341DA"/>
    <w:rsid w:val="00CC72CE"/>
    <w:rsid w:val="00D15409"/>
    <w:rsid w:val="00D23118"/>
    <w:rsid w:val="00D379CE"/>
    <w:rsid w:val="00E101A0"/>
    <w:rsid w:val="00E34A65"/>
    <w:rsid w:val="00EA5490"/>
    <w:rsid w:val="00ED1225"/>
    <w:rsid w:val="00F271C1"/>
    <w:rsid w:val="00F75D2C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D2B8A-796B-4729-9DE4-7564D19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101A0"/>
    <w:pPr>
      <w:keepNext/>
      <w:suppressAutoHyphens w:val="0"/>
      <w:jc w:val="right"/>
      <w:outlineLvl w:val="0"/>
    </w:pPr>
    <w:rPr>
      <w:b/>
      <w:bCs/>
      <w:i/>
      <w:iCs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101A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10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101A0"/>
    <w:pPr>
      <w:keepNext/>
      <w:suppressAutoHyphens w:val="0"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lang w:eastAsia="ru-RU"/>
    </w:rPr>
  </w:style>
  <w:style w:type="paragraph" w:styleId="5">
    <w:name w:val="heading 5"/>
    <w:basedOn w:val="a3"/>
    <w:next w:val="a3"/>
    <w:link w:val="50"/>
    <w:qFormat/>
    <w:rsid w:val="00E101A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101A0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101A0"/>
    <w:pPr>
      <w:suppressAutoHyphens w:val="0"/>
      <w:spacing w:before="240" w:after="60"/>
      <w:jc w:val="center"/>
      <w:outlineLvl w:val="6"/>
    </w:pPr>
    <w:rPr>
      <w:rFonts w:eastAsia="Calibri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101A0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lang w:eastAsia="ru-RU"/>
    </w:rPr>
  </w:style>
  <w:style w:type="paragraph" w:styleId="9">
    <w:name w:val="heading 9"/>
    <w:basedOn w:val="a3"/>
    <w:next w:val="a3"/>
    <w:link w:val="90"/>
    <w:qFormat/>
    <w:rsid w:val="00E101A0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laceholder Text"/>
    <w:rsid w:val="00337459"/>
    <w:rPr>
      <w:color w:val="808080"/>
    </w:rPr>
  </w:style>
  <w:style w:type="paragraph" w:styleId="a8">
    <w:name w:val="No Spacing"/>
    <w:link w:val="a9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alloon Text"/>
    <w:basedOn w:val="a3"/>
    <w:link w:val="ab"/>
    <w:semiHidden/>
    <w:unhideWhenUsed/>
    <w:qFormat/>
    <w:rsid w:val="00812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qFormat/>
    <w:rsid w:val="00812366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3"/>
    <w:link w:val="ad"/>
    <w:uiPriority w:val="99"/>
    <w:unhideWhenUsed/>
    <w:rsid w:val="006366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63662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footer"/>
    <w:basedOn w:val="a3"/>
    <w:link w:val="af"/>
    <w:uiPriority w:val="99"/>
    <w:unhideWhenUsed/>
    <w:rsid w:val="006366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63662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101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1">
    <w:name w:val="Заголовок 2 Знак"/>
    <w:basedOn w:val="a4"/>
    <w:uiPriority w:val="9"/>
    <w:rsid w:val="00E10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4"/>
    <w:link w:val="3"/>
    <w:rsid w:val="00E10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101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101A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101A0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101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101A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101A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E101A0"/>
  </w:style>
  <w:style w:type="numbering" w:customStyle="1" w:styleId="112">
    <w:name w:val="Нет списка11"/>
    <w:next w:val="a6"/>
    <w:uiPriority w:val="99"/>
    <w:semiHidden/>
    <w:unhideWhenUsed/>
    <w:rsid w:val="00E101A0"/>
  </w:style>
  <w:style w:type="table" w:styleId="af0">
    <w:name w:val="Table Grid"/>
    <w:basedOn w:val="a5"/>
    <w:uiPriority w:val="59"/>
    <w:rsid w:val="00E1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aliases w:val="Абзац списка нумерованный"/>
    <w:basedOn w:val="a3"/>
    <w:link w:val="af2"/>
    <w:uiPriority w:val="34"/>
    <w:qFormat/>
    <w:rsid w:val="00E101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34"/>
    <w:locked/>
    <w:rsid w:val="00E101A0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f1"/>
    <w:qFormat/>
    <w:rsid w:val="00E101A0"/>
    <w:pPr>
      <w:numPr>
        <w:ilvl w:val="1"/>
        <w:numId w:val="2"/>
      </w:numPr>
      <w:tabs>
        <w:tab w:val="num" w:pos="0"/>
        <w:tab w:val="left" w:pos="992"/>
        <w:tab w:val="left" w:pos="1134"/>
        <w:tab w:val="left" w:pos="9781"/>
      </w:tabs>
      <w:spacing w:after="0" w:line="240" w:lineRule="auto"/>
      <w:ind w:left="146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E101A0"/>
    <w:pPr>
      <w:numPr>
        <w:ilvl w:val="2"/>
      </w:numPr>
      <w:tabs>
        <w:tab w:val="clear" w:pos="992"/>
        <w:tab w:val="num" w:pos="0"/>
        <w:tab w:val="left" w:pos="1418"/>
      </w:tabs>
      <w:ind w:left="1463" w:hanging="360"/>
    </w:pPr>
  </w:style>
  <w:style w:type="numbering" w:customStyle="1" w:styleId="1110">
    <w:name w:val="Нет списка111"/>
    <w:next w:val="a6"/>
    <w:uiPriority w:val="99"/>
    <w:semiHidden/>
    <w:unhideWhenUsed/>
    <w:rsid w:val="00E101A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E101A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101A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10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E101A0"/>
    <w:rPr>
      <w:rFonts w:ascii="Arial" w:eastAsia="Calibri" w:hAnsi="Arial" w:cs="Arial"/>
      <w:szCs w:val="28"/>
    </w:rPr>
  </w:style>
  <w:style w:type="character" w:styleId="af3">
    <w:name w:val="Hyperlink"/>
    <w:unhideWhenUsed/>
    <w:rsid w:val="00E101A0"/>
    <w:rPr>
      <w:color w:val="0000FF"/>
      <w:u w:val="single"/>
    </w:rPr>
  </w:style>
  <w:style w:type="paragraph" w:customStyle="1" w:styleId="-31">
    <w:name w:val="Светлая сетка - Акцент 31"/>
    <w:basedOn w:val="a3"/>
    <w:uiPriority w:val="34"/>
    <w:qFormat/>
    <w:rsid w:val="00E101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customStyle="1" w:styleId="a1">
    <w:name w:val="МУ Обычный стиль"/>
    <w:basedOn w:val="a3"/>
    <w:autoRedefine/>
    <w:rsid w:val="00E101A0"/>
    <w:pPr>
      <w:widowControl w:val="0"/>
      <w:numPr>
        <w:numId w:val="4"/>
      </w:numPr>
      <w:tabs>
        <w:tab w:val="left" w:pos="1134"/>
        <w:tab w:val="left" w:pos="1560"/>
      </w:tabs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qFormat/>
    <w:rsid w:val="00E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3"/>
    <w:link w:val="af5"/>
    <w:semiHidden/>
    <w:rsid w:val="00E101A0"/>
    <w:rPr>
      <w:sz w:val="20"/>
      <w:lang w:eastAsia="ar-SA"/>
    </w:rPr>
  </w:style>
  <w:style w:type="character" w:customStyle="1" w:styleId="af5">
    <w:name w:val="Текст сноски Знак"/>
    <w:basedOn w:val="a4"/>
    <w:link w:val="af4"/>
    <w:semiHidden/>
    <w:rsid w:val="00E10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3"/>
    <w:link w:val="af7"/>
    <w:rsid w:val="00E101A0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4"/>
    <w:link w:val="af6"/>
    <w:rsid w:val="00E1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3"/>
    <w:link w:val="af9"/>
    <w:unhideWhenUsed/>
    <w:rsid w:val="00E101A0"/>
    <w:pPr>
      <w:suppressAutoHyphens w:val="0"/>
      <w:spacing w:after="120"/>
      <w:ind w:left="283"/>
    </w:pPr>
    <w:rPr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4"/>
    <w:link w:val="af8"/>
    <w:rsid w:val="00E1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3"/>
    <w:rsid w:val="00E101A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qFormat/>
    <w:rsid w:val="00E10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1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90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101A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4"/>
    <w:rsid w:val="00E101A0"/>
  </w:style>
  <w:style w:type="character" w:customStyle="1" w:styleId="41">
    <w:name w:val="Знак Знак4"/>
    <w:rsid w:val="00E101A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101A0"/>
    <w:pPr>
      <w:suppressAutoHyphens w:val="0"/>
    </w:pPr>
    <w:rPr>
      <w:b/>
      <w:bCs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10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3"/>
    <w:rsid w:val="00E101A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lang w:eastAsia="ru-RU"/>
    </w:rPr>
  </w:style>
  <w:style w:type="paragraph" w:styleId="afd">
    <w:name w:val="Signature"/>
    <w:basedOn w:val="a3"/>
    <w:link w:val="afe"/>
    <w:rsid w:val="00E101A0"/>
    <w:pPr>
      <w:suppressAutoHyphens w:val="0"/>
      <w:ind w:left="4252"/>
    </w:pPr>
    <w:rPr>
      <w:b/>
      <w:sz w:val="28"/>
      <w:szCs w:val="28"/>
      <w:lang w:eastAsia="ru-RU"/>
    </w:rPr>
  </w:style>
  <w:style w:type="character" w:customStyle="1" w:styleId="afe">
    <w:name w:val="Подпись Знак"/>
    <w:basedOn w:val="a4"/>
    <w:link w:val="afd"/>
    <w:rsid w:val="00E101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E101A0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E1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101A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10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3"/>
    <w:uiPriority w:val="99"/>
    <w:rsid w:val="00E101A0"/>
    <w:pPr>
      <w:suppressAutoHyphens w:val="0"/>
    </w:pPr>
    <w:rPr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101A0"/>
    <w:pPr>
      <w:suppressAutoHyphens w:val="0"/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locked/>
    <w:rsid w:val="00E101A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101A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101A0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Cs w:val="24"/>
      <w:lang w:eastAsia="ru-RU"/>
    </w:rPr>
  </w:style>
  <w:style w:type="character" w:customStyle="1" w:styleId="FontStyle13">
    <w:name w:val="Font Style13"/>
    <w:rsid w:val="00E101A0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qFormat/>
    <w:rsid w:val="00E101A0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3"/>
    <w:rsid w:val="00E101A0"/>
    <w:pPr>
      <w:suppressAutoHyphens w:val="0"/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4">
    <w:name w:val="footnote reference"/>
    <w:semiHidden/>
    <w:rsid w:val="00E101A0"/>
    <w:rPr>
      <w:vertAlign w:val="superscript"/>
    </w:rPr>
  </w:style>
  <w:style w:type="character" w:customStyle="1" w:styleId="a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101A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101A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101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101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101A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6">
    <w:name w:val="annotation text"/>
    <w:basedOn w:val="a3"/>
    <w:link w:val="aff7"/>
    <w:semiHidden/>
    <w:rsid w:val="00E101A0"/>
    <w:pPr>
      <w:suppressAutoHyphens w:val="0"/>
      <w:spacing w:after="200"/>
    </w:pPr>
    <w:rPr>
      <w:rFonts w:ascii="Calibri" w:eastAsia="Calibri" w:hAnsi="Calibri"/>
      <w:sz w:val="20"/>
      <w:lang w:eastAsia="ru-RU"/>
    </w:rPr>
  </w:style>
  <w:style w:type="character" w:customStyle="1" w:styleId="aff7">
    <w:name w:val="Текст примечания Знак"/>
    <w:basedOn w:val="a4"/>
    <w:link w:val="aff6"/>
    <w:semiHidden/>
    <w:rsid w:val="00E101A0"/>
    <w:rPr>
      <w:rFonts w:ascii="Calibri" w:eastAsia="Calibri" w:hAnsi="Calibri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E101A0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E101A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101A0"/>
    <w:rPr>
      <w:rFonts w:cs="Times New Roman"/>
    </w:rPr>
  </w:style>
  <w:style w:type="character" w:customStyle="1" w:styleId="u">
    <w:name w:val="u"/>
    <w:rsid w:val="00E101A0"/>
    <w:rPr>
      <w:rFonts w:cs="Times New Roman"/>
    </w:rPr>
  </w:style>
  <w:style w:type="character" w:customStyle="1" w:styleId="17">
    <w:name w:val="Знак Знак17"/>
    <w:locked/>
    <w:rsid w:val="00E101A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101A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101A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101A0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E101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101A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a">
    <w:name w:val="caption"/>
    <w:basedOn w:val="a3"/>
    <w:next w:val="a3"/>
    <w:qFormat/>
    <w:rsid w:val="00E101A0"/>
    <w:pPr>
      <w:suppressAutoHyphens w:val="0"/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lang w:eastAsia="ru-RU"/>
    </w:rPr>
  </w:style>
  <w:style w:type="paragraph" w:customStyle="1" w:styleId="210">
    <w:name w:val="Основной текст 21"/>
    <w:basedOn w:val="a3"/>
    <w:rsid w:val="00E101A0"/>
    <w:pPr>
      <w:suppressAutoHyphens w:val="0"/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lang w:eastAsia="ru-RU"/>
    </w:rPr>
  </w:style>
  <w:style w:type="paragraph" w:styleId="affb">
    <w:name w:val="Title"/>
    <w:basedOn w:val="a3"/>
    <w:link w:val="affc"/>
    <w:qFormat/>
    <w:rsid w:val="00E101A0"/>
    <w:pPr>
      <w:suppressAutoHyphens w:val="0"/>
      <w:jc w:val="center"/>
    </w:pPr>
    <w:rPr>
      <w:rFonts w:ascii="Arial" w:eastAsia="Calibri" w:hAnsi="Arial" w:cs="Arial"/>
      <w:b/>
      <w:bCs/>
      <w:szCs w:val="24"/>
      <w:lang w:eastAsia="ru-RU"/>
    </w:rPr>
  </w:style>
  <w:style w:type="character" w:customStyle="1" w:styleId="affc">
    <w:name w:val="Название Знак"/>
    <w:basedOn w:val="a4"/>
    <w:link w:val="affb"/>
    <w:rsid w:val="00E101A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101A0"/>
    <w:pPr>
      <w:suppressAutoHyphens w:val="0"/>
      <w:spacing w:after="120"/>
      <w:ind w:left="283"/>
      <w:jc w:val="center"/>
    </w:pPr>
    <w:rPr>
      <w:rFonts w:eastAsia="Calibri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101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d">
    <w:name w:val="Plain Text"/>
    <w:basedOn w:val="a3"/>
    <w:link w:val="affe"/>
    <w:rsid w:val="00E101A0"/>
    <w:pPr>
      <w:suppressAutoHyphens w:val="0"/>
      <w:jc w:val="center"/>
    </w:pPr>
    <w:rPr>
      <w:rFonts w:ascii="Courier New" w:eastAsia="Calibri" w:hAnsi="Courier New" w:cs="Courier New"/>
      <w:sz w:val="20"/>
      <w:lang w:eastAsia="ru-RU"/>
    </w:rPr>
  </w:style>
  <w:style w:type="character" w:customStyle="1" w:styleId="affe">
    <w:name w:val="Текст Знак"/>
    <w:basedOn w:val="a4"/>
    <w:link w:val="affd"/>
    <w:rsid w:val="00E101A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01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101A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101A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">
    <w:name w:val="Нумерованный Список"/>
    <w:basedOn w:val="a3"/>
    <w:rsid w:val="00E101A0"/>
    <w:pPr>
      <w:suppressAutoHyphens w:val="0"/>
      <w:spacing w:before="120" w:after="120"/>
      <w:jc w:val="both"/>
    </w:pPr>
    <w:rPr>
      <w:rFonts w:eastAsia="Calibri"/>
      <w:szCs w:val="24"/>
      <w:lang w:eastAsia="ru-RU"/>
    </w:rPr>
  </w:style>
  <w:style w:type="paragraph" w:customStyle="1" w:styleId="ConsNonformat">
    <w:name w:val="ConsNonformat"/>
    <w:rsid w:val="00E101A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101A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101A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E101A0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E101A0"/>
    <w:pPr>
      <w:suppressAutoHyphens w:val="0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101A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101A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101A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101A0"/>
    <w:rPr>
      <w:rFonts w:ascii="Times New Roman" w:hAnsi="Times New Roman" w:cs="Times New Roman"/>
      <w:sz w:val="24"/>
      <w:szCs w:val="24"/>
      <w:lang w:eastAsia="ru-RU"/>
    </w:rPr>
  </w:style>
  <w:style w:type="character" w:styleId="afff0">
    <w:name w:val="Strong"/>
    <w:uiPriority w:val="22"/>
    <w:qFormat/>
    <w:rsid w:val="00E101A0"/>
    <w:rPr>
      <w:rFonts w:cs="Times New Roman"/>
      <w:b/>
      <w:bCs/>
    </w:rPr>
  </w:style>
  <w:style w:type="character" w:customStyle="1" w:styleId="HeaderChar">
    <w:name w:val="Header Char"/>
    <w:locked/>
    <w:rsid w:val="00E101A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101A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101A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1">
    <w:name w:val="Адресат"/>
    <w:basedOn w:val="a3"/>
    <w:rsid w:val="00E101A0"/>
    <w:pPr>
      <w:spacing w:after="120" w:line="240" w:lineRule="exact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afff2">
    <w:name w:val="Приложение"/>
    <w:basedOn w:val="af6"/>
    <w:rsid w:val="00E101A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3">
    <w:name w:val="Заголовок к тексту"/>
    <w:basedOn w:val="a3"/>
    <w:next w:val="af6"/>
    <w:rsid w:val="00E101A0"/>
    <w:pPr>
      <w:spacing w:after="480" w:line="240" w:lineRule="exact"/>
      <w:jc w:val="center"/>
    </w:pPr>
    <w:rPr>
      <w:rFonts w:eastAsia="Calibri"/>
      <w:sz w:val="28"/>
      <w:szCs w:val="28"/>
      <w:lang w:eastAsia="ru-RU"/>
    </w:rPr>
  </w:style>
  <w:style w:type="paragraph" w:customStyle="1" w:styleId="afff4">
    <w:name w:val="регистрационные поля"/>
    <w:basedOn w:val="a3"/>
    <w:rsid w:val="00E101A0"/>
    <w:pPr>
      <w:suppressAutoHyphens w:val="0"/>
      <w:spacing w:line="240" w:lineRule="exact"/>
      <w:jc w:val="center"/>
    </w:pPr>
    <w:rPr>
      <w:rFonts w:eastAsia="Calibri"/>
      <w:b/>
      <w:bCs/>
      <w:sz w:val="28"/>
      <w:szCs w:val="28"/>
      <w:lang w:val="en-US" w:eastAsia="ru-RU"/>
    </w:rPr>
  </w:style>
  <w:style w:type="paragraph" w:customStyle="1" w:styleId="afff5">
    <w:name w:val="Исполнитель"/>
    <w:basedOn w:val="af6"/>
    <w:rsid w:val="00E101A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6">
    <w:name w:val="Подпись на общем бланке"/>
    <w:basedOn w:val="afd"/>
    <w:next w:val="af6"/>
    <w:rsid w:val="00E101A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101A0"/>
    <w:rPr>
      <w:rFonts w:cs="Times New Roman"/>
      <w:b/>
      <w:bCs/>
      <w:sz w:val="28"/>
      <w:szCs w:val="28"/>
      <w:lang w:val="ru-RU" w:eastAsia="ru-RU"/>
    </w:rPr>
  </w:style>
  <w:style w:type="character" w:customStyle="1" w:styleId="afff7">
    <w:name w:val="Цветовое выделение"/>
    <w:rsid w:val="00E101A0"/>
    <w:rPr>
      <w:b/>
      <w:color w:val="000080"/>
      <w:sz w:val="20"/>
    </w:rPr>
  </w:style>
  <w:style w:type="paragraph" w:customStyle="1" w:styleId="afff8">
    <w:name w:val="Таблицы (моноширинный)"/>
    <w:basedOn w:val="a3"/>
    <w:next w:val="a3"/>
    <w:rsid w:val="00E101A0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lang w:eastAsia="ru-RU"/>
    </w:rPr>
  </w:style>
  <w:style w:type="character" w:customStyle="1" w:styleId="afff9">
    <w:name w:val="Гипертекстовая ссылка"/>
    <w:rsid w:val="00E101A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a">
    <w:name w:val="Заголовок статьи"/>
    <w:basedOn w:val="a3"/>
    <w:next w:val="a3"/>
    <w:rsid w:val="00E101A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lang w:eastAsia="ru-RU"/>
    </w:rPr>
  </w:style>
  <w:style w:type="paragraph" w:customStyle="1" w:styleId="afffb">
    <w:name w:val="Комментарий"/>
    <w:basedOn w:val="a3"/>
    <w:next w:val="a3"/>
    <w:rsid w:val="00E101A0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lang w:eastAsia="ru-RU"/>
    </w:rPr>
  </w:style>
  <w:style w:type="character" w:customStyle="1" w:styleId="afffc">
    <w:name w:val="Продолжение ссылки"/>
    <w:rsid w:val="00E101A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101A0"/>
    <w:pPr>
      <w:suppressAutoHyphens w:val="0"/>
      <w:ind w:right="2" w:firstLine="110"/>
      <w:jc w:val="both"/>
    </w:pPr>
    <w:rPr>
      <w:rFonts w:eastAsia="Calibri"/>
      <w:sz w:val="20"/>
      <w:lang w:eastAsia="ru-RU"/>
    </w:rPr>
  </w:style>
  <w:style w:type="paragraph" w:customStyle="1" w:styleId="1b">
    <w:name w:val="Стиль1"/>
    <w:basedOn w:val="aff"/>
    <w:rsid w:val="00E101A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101A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101A0"/>
    <w:pPr>
      <w:suppressAutoHyphens w:val="0"/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E101A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101A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101A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101A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d">
    <w:name w:val="Emphasis"/>
    <w:qFormat/>
    <w:rsid w:val="00E101A0"/>
    <w:rPr>
      <w:rFonts w:cs="Times New Roman"/>
      <w:i/>
      <w:iCs/>
    </w:rPr>
  </w:style>
  <w:style w:type="character" w:customStyle="1" w:styleId="HTML1">
    <w:name w:val="Стандартный HTML Знак1"/>
    <w:rsid w:val="00E101A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101A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101A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101A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101A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101A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101A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101A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101A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e">
    <w:name w:val="Знак Знак Знак Знак Знак Знак Знак"/>
    <w:basedOn w:val="a3"/>
    <w:rsid w:val="00E101A0"/>
    <w:pPr>
      <w:suppressAutoHyphens w:val="0"/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101A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101A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101A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101A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101A0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101A0"/>
    <w:rPr>
      <w:rFonts w:cs="Times New Roman"/>
      <w:lang w:val="ru-RU" w:eastAsia="ru-RU"/>
    </w:rPr>
  </w:style>
  <w:style w:type="character" w:customStyle="1" w:styleId="38">
    <w:name w:val="Знак Знак3"/>
    <w:locked/>
    <w:rsid w:val="00E101A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101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101A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101A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101A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101A0"/>
    <w:pPr>
      <w:suppressAutoHyphens w:val="0"/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3"/>
    <w:rsid w:val="00E101A0"/>
    <w:pPr>
      <w:suppressAutoHyphens w:val="0"/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">
    <w:name w:val="Знак Знак121"/>
    <w:rsid w:val="00E101A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101A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101A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101A0"/>
    <w:pPr>
      <w:suppressAutoHyphens w:val="0"/>
      <w:spacing w:before="100" w:beforeAutospacing="1" w:after="100" w:afterAutospacing="1"/>
      <w:jc w:val="center"/>
    </w:pPr>
    <w:rPr>
      <w:rFonts w:eastAsia="Calibri"/>
      <w:color w:val="000000"/>
      <w:szCs w:val="24"/>
      <w:lang w:eastAsia="ru-RU"/>
    </w:rPr>
  </w:style>
  <w:style w:type="paragraph" w:customStyle="1" w:styleId="msonormalcxsplast">
    <w:name w:val="msonormalcxsplast"/>
    <w:basedOn w:val="a3"/>
    <w:rsid w:val="00E101A0"/>
    <w:pPr>
      <w:suppressAutoHyphens w:val="0"/>
      <w:spacing w:before="100" w:beforeAutospacing="1" w:after="100" w:afterAutospacing="1"/>
      <w:jc w:val="center"/>
    </w:pPr>
    <w:rPr>
      <w:rFonts w:eastAsia="Calibri"/>
      <w:color w:val="000000"/>
      <w:szCs w:val="24"/>
      <w:lang w:eastAsia="ru-RU"/>
    </w:rPr>
  </w:style>
  <w:style w:type="paragraph" w:customStyle="1" w:styleId="affff">
    <w:name w:val="......."/>
    <w:basedOn w:val="a3"/>
    <w:next w:val="a3"/>
    <w:rsid w:val="00E101A0"/>
    <w:pPr>
      <w:suppressAutoHyphens w:val="0"/>
      <w:autoSpaceDE w:val="0"/>
      <w:autoSpaceDN w:val="0"/>
      <w:adjustRightInd w:val="0"/>
      <w:jc w:val="center"/>
    </w:pPr>
    <w:rPr>
      <w:rFonts w:eastAsia="Calibri"/>
      <w:szCs w:val="24"/>
      <w:lang w:eastAsia="ru-RU"/>
    </w:rPr>
  </w:style>
  <w:style w:type="paragraph" w:customStyle="1" w:styleId="2-11">
    <w:name w:val="Средняя сетка 2 - Акцент 11"/>
    <w:qFormat/>
    <w:rsid w:val="00E101A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10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101A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101A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101A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101A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101A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101A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101A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101A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101A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101A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101A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101A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101A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101A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101A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101A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101A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101A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101A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101A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101A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101A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E101A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E1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101A0"/>
    <w:pPr>
      <w:suppressAutoHyphens w:val="0"/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lang w:eastAsia="ru-RU"/>
    </w:rPr>
  </w:style>
  <w:style w:type="paragraph" w:customStyle="1" w:styleId="Default">
    <w:name w:val="Default"/>
    <w:rsid w:val="00E1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101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101A0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styleId="affff0">
    <w:name w:val="annotation reference"/>
    <w:uiPriority w:val="99"/>
    <w:semiHidden/>
    <w:unhideWhenUsed/>
    <w:rsid w:val="00E101A0"/>
    <w:rPr>
      <w:sz w:val="16"/>
      <w:szCs w:val="16"/>
    </w:rPr>
  </w:style>
  <w:style w:type="paragraph" w:customStyle="1" w:styleId="Nonformat">
    <w:name w:val="Nonformat"/>
    <w:basedOn w:val="a3"/>
    <w:rsid w:val="00E101A0"/>
    <w:pPr>
      <w:widowControl w:val="0"/>
      <w:suppressAutoHyphens w:val="0"/>
      <w:autoSpaceDE w:val="0"/>
      <w:autoSpaceDN w:val="0"/>
      <w:adjustRightInd w:val="0"/>
    </w:pPr>
    <w:rPr>
      <w:rFonts w:ascii="Consultant" w:hAnsi="Consultant"/>
      <w:sz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E101A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220" w:right="-1"/>
      <w:jc w:val="both"/>
    </w:pPr>
    <w:rPr>
      <w:rFonts w:eastAsia="Calibri"/>
      <w:sz w:val="20"/>
      <w:lang w:eastAsia="en-US"/>
    </w:rPr>
  </w:style>
  <w:style w:type="paragraph" w:styleId="1f3">
    <w:name w:val="toc 1"/>
    <w:basedOn w:val="a3"/>
    <w:next w:val="a3"/>
    <w:autoRedefine/>
    <w:uiPriority w:val="39"/>
    <w:unhideWhenUsed/>
    <w:rsid w:val="00E101A0"/>
    <w:pPr>
      <w:tabs>
        <w:tab w:val="left" w:pos="9498"/>
        <w:tab w:val="right" w:leader="dot" w:pos="9781"/>
      </w:tabs>
      <w:suppressAutoHyphens w:val="0"/>
      <w:spacing w:before="120" w:after="120" w:line="276" w:lineRule="auto"/>
      <w:jc w:val="both"/>
    </w:pPr>
    <w:rPr>
      <w:rFonts w:eastAsia="Calibri"/>
      <w:b/>
      <w:bCs/>
      <w:caps/>
      <w:sz w:val="20"/>
      <w:lang w:eastAsia="en-US"/>
    </w:rPr>
  </w:style>
  <w:style w:type="paragraph" w:styleId="39">
    <w:name w:val="toc 3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E101A0"/>
    <w:pPr>
      <w:suppressAutoHyphens w:val="0"/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1">
    <w:name w:val="endnote text"/>
    <w:basedOn w:val="a3"/>
    <w:link w:val="affff2"/>
    <w:uiPriority w:val="99"/>
    <w:unhideWhenUsed/>
    <w:rsid w:val="00E101A0"/>
    <w:pPr>
      <w:suppressAutoHyphens w:val="0"/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2">
    <w:name w:val="Текст концевой сноски Знак"/>
    <w:basedOn w:val="a4"/>
    <w:link w:val="affff1"/>
    <w:uiPriority w:val="99"/>
    <w:rsid w:val="00E101A0"/>
    <w:rPr>
      <w:rFonts w:ascii="Calibri" w:eastAsia="Calibri" w:hAnsi="Calibri" w:cs="Times New Roman"/>
      <w:sz w:val="24"/>
      <w:szCs w:val="24"/>
    </w:rPr>
  </w:style>
  <w:style w:type="character" w:styleId="affff3">
    <w:name w:val="endnote reference"/>
    <w:uiPriority w:val="99"/>
    <w:unhideWhenUsed/>
    <w:rsid w:val="00E101A0"/>
    <w:rPr>
      <w:vertAlign w:val="superscript"/>
    </w:rPr>
  </w:style>
  <w:style w:type="paragraph" w:customStyle="1" w:styleId="1-11">
    <w:name w:val="Средняя заливка 1 - Акцент 11"/>
    <w:qFormat/>
    <w:rsid w:val="00E101A0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E101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ffff4">
    <w:name w:val="Document Map"/>
    <w:basedOn w:val="a3"/>
    <w:link w:val="affff5"/>
    <w:uiPriority w:val="99"/>
    <w:semiHidden/>
    <w:unhideWhenUsed/>
    <w:rsid w:val="00E101A0"/>
    <w:pPr>
      <w:suppressAutoHyphens w:val="0"/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101A0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101A0"/>
    <w:pPr>
      <w:numPr>
        <w:numId w:val="3"/>
      </w:numPr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6">
    <w:name w:val="Рег. Комментарии"/>
    <w:basedOn w:val="-31"/>
    <w:qFormat/>
    <w:rsid w:val="00E101A0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7">
    <w:name w:val="Сценарии"/>
    <w:basedOn w:val="a3"/>
    <w:qFormat/>
    <w:rsid w:val="00E101A0"/>
    <w:pPr>
      <w:suppressAutoHyphens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E101A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E101A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E101A0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E101A0"/>
    <w:pPr>
      <w:numPr>
        <w:ilvl w:val="2"/>
        <w:numId w:val="3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ConsPlusNormal"/>
    <w:qFormat/>
    <w:rsid w:val="00E101A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8">
    <w:name w:val="Рег. Обычный с отступом"/>
    <w:basedOn w:val="a3"/>
    <w:qFormat/>
    <w:rsid w:val="00E101A0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101A0"/>
    <w:pPr>
      <w:numPr>
        <w:numId w:val="5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9">
    <w:name w:val="Рег. Заголовок для названий результата"/>
    <w:basedOn w:val="2-"/>
    <w:qFormat/>
    <w:rsid w:val="00E101A0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E101A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"/>
    <w:qFormat/>
    <w:rsid w:val="00E101A0"/>
    <w:pPr>
      <w:suppressAutoHyphens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qFormat/>
    <w:rsid w:val="00E101A0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a"/>
    <w:qFormat/>
    <w:rsid w:val="00E101A0"/>
    <w:pPr>
      <w:numPr>
        <w:numId w:val="6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E101A0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E101A0"/>
    <w:pPr>
      <w:numPr>
        <w:numId w:val="7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E101A0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101A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101A0"/>
    <w:pPr>
      <w:numPr>
        <w:numId w:val="8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c">
    <w:name w:val="Revision"/>
    <w:hidden/>
    <w:uiPriority w:val="99"/>
    <w:semiHidden/>
    <w:rsid w:val="00E101A0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E101A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E101A0"/>
  </w:style>
  <w:style w:type="paragraph" w:customStyle="1" w:styleId="uni">
    <w:name w:val="uni"/>
    <w:basedOn w:val="a3"/>
    <w:rsid w:val="00E101A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2f1">
    <w:name w:val="Стиль2"/>
    <w:basedOn w:val="a8"/>
    <w:link w:val="2f2"/>
    <w:qFormat/>
    <w:rsid w:val="00E101A0"/>
    <w:pPr>
      <w:suppressAutoHyphens w:val="0"/>
      <w:jc w:val="center"/>
    </w:pPr>
    <w:rPr>
      <w:b/>
      <w:szCs w:val="24"/>
    </w:rPr>
  </w:style>
  <w:style w:type="character" w:customStyle="1" w:styleId="a9">
    <w:name w:val="Без интервала Знак"/>
    <w:basedOn w:val="a4"/>
    <w:link w:val="a8"/>
    <w:rsid w:val="00E101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f2">
    <w:name w:val="Стиль2 Знак"/>
    <w:basedOn w:val="a9"/>
    <w:link w:val="2f1"/>
    <w:rsid w:val="00E101A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10">
    <w:name w:val="Знак Знак41"/>
    <w:rsid w:val="00E101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E101A0"/>
    <w:pPr>
      <w:suppressAutoHyphens w:val="0"/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3"/>
    <w:rsid w:val="00E101A0"/>
    <w:pPr>
      <w:suppressAutoHyphens w:val="0"/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E101A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101A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101A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E101A0"/>
    <w:pPr>
      <w:suppressAutoHyphens w:val="0"/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E101A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101A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101A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101A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101A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101A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E101A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E101A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101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0">
    <w:name w:val="Нет списка1111"/>
    <w:next w:val="a6"/>
    <w:uiPriority w:val="99"/>
    <w:semiHidden/>
    <w:unhideWhenUsed/>
    <w:qFormat/>
    <w:rsid w:val="00E101A0"/>
  </w:style>
  <w:style w:type="table" w:customStyle="1" w:styleId="1f5">
    <w:name w:val="Сетка таблицы1"/>
    <w:basedOn w:val="a5"/>
    <w:next w:val="af0"/>
    <w:uiPriority w:val="39"/>
    <w:rsid w:val="00E1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f0"/>
    <w:uiPriority w:val="39"/>
    <w:rsid w:val="00E1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E101A0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6"/>
    <w:qFormat/>
    <w:rsid w:val="00E101A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f6"/>
    <w:next w:val="affffd"/>
    <w:rsid w:val="00E101A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E101A0"/>
    <w:pPr>
      <w:suppressAutoHyphens w:val="0"/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3"/>
    <w:next w:val="affffe"/>
    <w:qFormat/>
    <w:rsid w:val="00E101A0"/>
    <w:pPr>
      <w:suppressLineNumbers/>
      <w:suppressAutoHyphens w:val="0"/>
      <w:spacing w:after="200" w:line="276" w:lineRule="auto"/>
    </w:pPr>
    <w:rPr>
      <w:rFonts w:ascii="Calibri" w:eastAsiaTheme="minorHAnsi" w:hAnsi="Calibri" w:cs="Mangal"/>
      <w:sz w:val="22"/>
      <w:szCs w:val="28"/>
      <w:lang w:eastAsia="en-US"/>
    </w:rPr>
  </w:style>
  <w:style w:type="paragraph" w:customStyle="1" w:styleId="ConsPlusTitlePage">
    <w:name w:val="ConsPlusTitlePage"/>
    <w:qFormat/>
    <w:rsid w:val="00E101A0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E101A0"/>
    <w:pPr>
      <w:suppressAutoHyphens w:val="0"/>
      <w:spacing w:beforeAutospacing="1" w:after="200" w:afterAutospacing="1"/>
    </w:pPr>
    <w:rPr>
      <w:b/>
      <w:bCs/>
      <w:szCs w:val="24"/>
      <w:lang w:eastAsia="ru-RU"/>
    </w:rPr>
  </w:style>
  <w:style w:type="paragraph" w:customStyle="1" w:styleId="xl64">
    <w:name w:val="xl64"/>
    <w:basedOn w:val="a3"/>
    <w:qFormat/>
    <w:rsid w:val="00E101A0"/>
    <w:pPr>
      <w:suppressAutoHyphens w:val="0"/>
      <w:spacing w:beforeAutospacing="1" w:after="200" w:afterAutospacing="1"/>
    </w:pPr>
    <w:rPr>
      <w:szCs w:val="24"/>
      <w:lang w:eastAsia="ru-RU"/>
    </w:rPr>
  </w:style>
  <w:style w:type="paragraph" w:customStyle="1" w:styleId="xl65">
    <w:name w:val="xl65"/>
    <w:basedOn w:val="a3"/>
    <w:qFormat/>
    <w:rsid w:val="00E101A0"/>
    <w:pPr>
      <w:suppressAutoHyphens w:val="0"/>
      <w:spacing w:beforeAutospacing="1" w:after="200" w:afterAutospacing="1"/>
      <w:jc w:val="center"/>
      <w:textAlignment w:val="center"/>
    </w:pPr>
    <w:rPr>
      <w:szCs w:val="24"/>
      <w:lang w:eastAsia="ru-RU"/>
    </w:rPr>
  </w:style>
  <w:style w:type="paragraph" w:customStyle="1" w:styleId="xl66">
    <w:name w:val="xl66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szCs w:val="24"/>
      <w:lang w:eastAsia="ru-RU"/>
    </w:rPr>
  </w:style>
  <w:style w:type="paragraph" w:customStyle="1" w:styleId="xl67">
    <w:name w:val="xl67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b/>
      <w:bCs/>
      <w:szCs w:val="24"/>
      <w:lang w:eastAsia="ru-RU"/>
    </w:rPr>
  </w:style>
  <w:style w:type="paragraph" w:customStyle="1" w:styleId="xl68">
    <w:name w:val="xl68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szCs w:val="24"/>
      <w:lang w:eastAsia="ru-RU"/>
    </w:rPr>
  </w:style>
  <w:style w:type="paragraph" w:customStyle="1" w:styleId="xl69">
    <w:name w:val="xl69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jc w:val="center"/>
      <w:textAlignment w:val="center"/>
    </w:pPr>
    <w:rPr>
      <w:szCs w:val="24"/>
      <w:lang w:eastAsia="ru-RU"/>
    </w:rPr>
  </w:style>
  <w:style w:type="paragraph" w:customStyle="1" w:styleId="xl70">
    <w:name w:val="xl70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b/>
      <w:bCs/>
      <w:szCs w:val="24"/>
      <w:lang w:eastAsia="ru-RU"/>
    </w:rPr>
  </w:style>
  <w:style w:type="paragraph" w:customStyle="1" w:styleId="xl71">
    <w:name w:val="xl71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b/>
      <w:bCs/>
      <w:szCs w:val="24"/>
      <w:lang w:eastAsia="ru-RU"/>
    </w:rPr>
  </w:style>
  <w:style w:type="paragraph" w:customStyle="1" w:styleId="xl72">
    <w:name w:val="xl72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b/>
      <w:bCs/>
      <w:szCs w:val="24"/>
      <w:lang w:eastAsia="ru-RU"/>
    </w:rPr>
  </w:style>
  <w:style w:type="paragraph" w:customStyle="1" w:styleId="xl73">
    <w:name w:val="xl73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b/>
      <w:bCs/>
      <w:szCs w:val="24"/>
      <w:lang w:eastAsia="ru-RU"/>
    </w:rPr>
  </w:style>
  <w:style w:type="paragraph" w:customStyle="1" w:styleId="xl74">
    <w:name w:val="xl74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szCs w:val="24"/>
      <w:lang w:eastAsia="ru-RU"/>
    </w:rPr>
  </w:style>
  <w:style w:type="paragraph" w:customStyle="1" w:styleId="xl75">
    <w:name w:val="xl75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jc w:val="center"/>
      <w:textAlignment w:val="center"/>
    </w:pPr>
    <w:rPr>
      <w:szCs w:val="24"/>
      <w:lang w:eastAsia="ru-RU"/>
    </w:rPr>
  </w:style>
  <w:style w:type="paragraph" w:customStyle="1" w:styleId="xl76">
    <w:name w:val="xl76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szCs w:val="24"/>
      <w:lang w:eastAsia="ru-RU"/>
    </w:rPr>
  </w:style>
  <w:style w:type="paragraph" w:customStyle="1" w:styleId="xl77">
    <w:name w:val="xl77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  <w:textAlignment w:val="center"/>
    </w:pPr>
    <w:rPr>
      <w:b/>
      <w:bCs/>
      <w:szCs w:val="24"/>
      <w:lang w:eastAsia="ru-RU"/>
    </w:rPr>
  </w:style>
  <w:style w:type="paragraph" w:customStyle="1" w:styleId="xl78">
    <w:name w:val="xl78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b/>
      <w:bCs/>
      <w:szCs w:val="24"/>
      <w:lang w:eastAsia="ru-RU"/>
    </w:rPr>
  </w:style>
  <w:style w:type="paragraph" w:customStyle="1" w:styleId="xl79">
    <w:name w:val="xl79"/>
    <w:basedOn w:val="a3"/>
    <w:qFormat/>
    <w:rsid w:val="00E101A0"/>
    <w:pPr>
      <w:suppressAutoHyphens w:val="0"/>
      <w:spacing w:beforeAutospacing="1" w:after="200" w:afterAutospacing="1"/>
    </w:pPr>
    <w:rPr>
      <w:szCs w:val="24"/>
      <w:lang w:eastAsia="ru-RU"/>
    </w:rPr>
  </w:style>
  <w:style w:type="paragraph" w:customStyle="1" w:styleId="xl80">
    <w:name w:val="xl80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uppressAutoHyphens w:val="0"/>
      <w:spacing w:beforeAutospacing="1" w:after="2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81">
    <w:name w:val="xl81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uppressAutoHyphens w:val="0"/>
      <w:spacing w:beforeAutospacing="1" w:after="2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82">
    <w:name w:val="xl82"/>
    <w:basedOn w:val="a3"/>
    <w:qFormat/>
    <w:rsid w:val="00E101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200" w:afterAutospacing="1"/>
    </w:pPr>
    <w:rPr>
      <w:szCs w:val="24"/>
      <w:lang w:eastAsia="ru-RU"/>
    </w:rPr>
  </w:style>
  <w:style w:type="paragraph" w:styleId="affffd">
    <w:name w:val="List"/>
    <w:basedOn w:val="a3"/>
    <w:uiPriority w:val="99"/>
    <w:semiHidden/>
    <w:unhideWhenUsed/>
    <w:rsid w:val="00E101A0"/>
    <w:pPr>
      <w:suppressAutoHyphens w:val="0"/>
      <w:ind w:left="283" w:hanging="283"/>
      <w:contextualSpacing/>
    </w:pPr>
    <w:rPr>
      <w:rFonts w:eastAsiaTheme="minorHAnsi" w:cstheme="minorBidi"/>
      <w:sz w:val="28"/>
      <w:szCs w:val="28"/>
      <w:lang w:eastAsia="en-US"/>
    </w:rPr>
  </w:style>
  <w:style w:type="paragraph" w:styleId="affffe">
    <w:name w:val="index heading"/>
    <w:basedOn w:val="a3"/>
    <w:next w:val="1f8"/>
    <w:uiPriority w:val="99"/>
    <w:semiHidden/>
    <w:unhideWhenUsed/>
    <w:rsid w:val="00E101A0"/>
    <w:pPr>
      <w:suppressAutoHyphens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gc">
    <w:name w:val="_tgc"/>
    <w:basedOn w:val="a4"/>
    <w:rsid w:val="00E101A0"/>
  </w:style>
  <w:style w:type="paragraph" w:customStyle="1" w:styleId="formattext">
    <w:name w:val="formattext"/>
    <w:basedOn w:val="a3"/>
    <w:rsid w:val="00E101A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unformattext">
    <w:name w:val="unformattext"/>
    <w:basedOn w:val="a3"/>
    <w:rsid w:val="00E101A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estern">
    <w:name w:val="western"/>
    <w:basedOn w:val="a3"/>
    <w:rsid w:val="00E101A0"/>
    <w:pPr>
      <w:suppressAutoHyphens w:val="0"/>
      <w:spacing w:before="100" w:beforeAutospacing="1" w:after="142" w:line="276" w:lineRule="auto"/>
    </w:pPr>
    <w:rPr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135755/2/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C05C-BD18-443B-A943-824A32DB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13499</Words>
  <Characters>76948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Татьяна Николаевна Нохрина</cp:lastModifiedBy>
  <cp:revision>3</cp:revision>
  <cp:lastPrinted>2021-10-12T06:42:00Z</cp:lastPrinted>
  <dcterms:created xsi:type="dcterms:W3CDTF">2022-03-23T09:06:00Z</dcterms:created>
  <dcterms:modified xsi:type="dcterms:W3CDTF">2022-03-23T09:07:00Z</dcterms:modified>
</cp:coreProperties>
</file>