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E" w:rsidRPr="004C30D7" w:rsidRDefault="00BC720E" w:rsidP="00BC720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5A07F9" wp14:editId="22F0A6F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0E" w:rsidRPr="003B2FC7" w:rsidRDefault="00BC720E" w:rsidP="00BC720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C720E" w:rsidRPr="003B2FC7" w:rsidRDefault="00BC720E" w:rsidP="00BC720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C720E" w:rsidRPr="003B2FC7" w:rsidRDefault="00BC720E" w:rsidP="00BC720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C720E" w:rsidRPr="003B2FC7" w:rsidRDefault="00BC720E" w:rsidP="00BC720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30.12.2019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1543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14184" w:rsidRDefault="00614184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C4470" w:rsidRDefault="000C4470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E0E0D" w:rsidRDefault="006E0E0D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614184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14184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011897" w:rsidRPr="00614184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614184">
        <w:rPr>
          <w:rFonts w:ascii="Liberation Serif" w:hAnsi="Liberation Serif"/>
          <w:b/>
          <w:bCs/>
          <w:i/>
          <w:sz w:val="28"/>
          <w:szCs w:val="28"/>
        </w:rPr>
        <w:t xml:space="preserve"> в</w:t>
      </w:r>
      <w:r w:rsidR="00090194" w:rsidRPr="0061418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11897" w:rsidRPr="00614184">
        <w:rPr>
          <w:rFonts w:ascii="Liberation Serif" w:hAnsi="Liberation Serif"/>
          <w:b/>
          <w:bCs/>
          <w:i/>
          <w:sz w:val="28"/>
          <w:szCs w:val="28"/>
        </w:rPr>
        <w:t>Р</w:t>
      </w:r>
      <w:r w:rsidR="00011897" w:rsidRPr="00614184">
        <w:rPr>
          <w:rFonts w:ascii="Liberation Serif" w:hAnsi="Liberation Serif" w:cs="Calibri"/>
          <w:b/>
          <w:i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4F03D8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C5F2A" w:rsidRPr="0061418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370DA" w:rsidRPr="00614184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A33B6" w:rsidRPr="00614184" w:rsidRDefault="0013339E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14184">
        <w:rPr>
          <w:rFonts w:ascii="Liberation Serif" w:hAnsi="Liberation Serif"/>
          <w:sz w:val="28"/>
          <w:szCs w:val="28"/>
        </w:rPr>
        <w:t xml:space="preserve">В </w:t>
      </w:r>
      <w:r w:rsidR="000A33B6" w:rsidRPr="00614184">
        <w:rPr>
          <w:rFonts w:ascii="Liberation Serif" w:hAnsi="Liberation Serif"/>
          <w:sz w:val="28"/>
          <w:szCs w:val="28"/>
        </w:rPr>
        <w:t xml:space="preserve">целях организации транспортного обслуживания и удовлетворения потребности населения Артемовского городского округа в пассажирских перевозках, </w:t>
      </w:r>
      <w:r w:rsidR="00F5443B" w:rsidRPr="00614184">
        <w:rPr>
          <w:rFonts w:ascii="Liberation Serif" w:hAnsi="Liberation Serif"/>
          <w:sz w:val="28"/>
          <w:szCs w:val="28"/>
        </w:rPr>
        <w:t>в соответствии с</w:t>
      </w:r>
      <w:r w:rsidR="000A33B6" w:rsidRPr="00614184">
        <w:rPr>
          <w:rFonts w:ascii="Liberation Serif" w:hAnsi="Liberation Serif"/>
          <w:sz w:val="28"/>
          <w:szCs w:val="28"/>
        </w:rPr>
        <w:t xml:space="preserve"> Федеральным </w:t>
      </w:r>
      <w:hyperlink r:id="rId8" w:history="1">
        <w:r w:rsidR="000A33B6" w:rsidRPr="00B662DD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0A33B6" w:rsidRPr="00B662DD">
        <w:rPr>
          <w:rFonts w:ascii="Liberation Serif" w:hAnsi="Liberation Serif"/>
          <w:sz w:val="28"/>
          <w:szCs w:val="28"/>
        </w:rPr>
        <w:t xml:space="preserve"> </w:t>
      </w:r>
      <w:r w:rsidR="000A33B6" w:rsidRPr="00614184">
        <w:rPr>
          <w:rFonts w:ascii="Liberation Serif" w:hAnsi="Liberation Serif"/>
          <w:sz w:val="28"/>
          <w:szCs w:val="28"/>
        </w:rPr>
        <w:t>от 6 октября 2003 года № 131-ФЗ «Об общих принципах организации местного самоуправления</w:t>
      </w:r>
      <w:r w:rsidR="00B662DD">
        <w:rPr>
          <w:rFonts w:ascii="Liberation Serif" w:hAnsi="Liberation Serif"/>
          <w:sz w:val="28"/>
          <w:szCs w:val="28"/>
        </w:rPr>
        <w:t xml:space="preserve">                </w:t>
      </w:r>
      <w:r w:rsidR="000A33B6" w:rsidRPr="00614184">
        <w:rPr>
          <w:rFonts w:ascii="Liberation Serif" w:hAnsi="Liberation Serif"/>
          <w:sz w:val="28"/>
          <w:szCs w:val="28"/>
        </w:rPr>
        <w:t xml:space="preserve"> в Российской Федерации», </w:t>
      </w:r>
      <w:r w:rsidR="004F03D8">
        <w:rPr>
          <w:rFonts w:ascii="Liberation Serif" w:hAnsi="Liberation Serif"/>
          <w:sz w:val="28"/>
          <w:szCs w:val="28"/>
        </w:rPr>
        <w:t>Федеральным</w:t>
      </w:r>
      <w:r w:rsidR="000A33B6" w:rsidRPr="00614184">
        <w:rPr>
          <w:rFonts w:ascii="Liberation Serif" w:hAnsi="Liberation Serif"/>
          <w:sz w:val="28"/>
          <w:szCs w:val="28"/>
        </w:rPr>
        <w:t xml:space="preserve"> закон</w:t>
      </w:r>
      <w:r w:rsidR="004F03D8">
        <w:rPr>
          <w:rFonts w:ascii="Liberation Serif" w:hAnsi="Liberation Serif"/>
          <w:sz w:val="28"/>
          <w:szCs w:val="28"/>
        </w:rPr>
        <w:t>ом</w:t>
      </w:r>
      <w:r w:rsidR="000A33B6" w:rsidRPr="00614184">
        <w:rPr>
          <w:rFonts w:ascii="Liberation Serif" w:hAnsi="Liberation Serif"/>
          <w:sz w:val="28"/>
          <w:szCs w:val="28"/>
        </w:rPr>
        <w:t xml:space="preserve"> от 13 июля 2015 года </w:t>
      </w:r>
      <w:r w:rsidR="008D54A5">
        <w:rPr>
          <w:rFonts w:ascii="Liberation Serif" w:hAnsi="Liberation Serif"/>
          <w:sz w:val="28"/>
          <w:szCs w:val="28"/>
        </w:rPr>
        <w:t xml:space="preserve">            </w:t>
      </w:r>
      <w:r w:rsidR="000A33B6" w:rsidRPr="00614184">
        <w:rPr>
          <w:rFonts w:ascii="Liberation Serif" w:hAnsi="Liberation Serif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</w:t>
      </w:r>
      <w:r w:rsidR="004F03D8">
        <w:rPr>
          <w:rFonts w:ascii="Liberation Serif" w:hAnsi="Liberation Serif"/>
          <w:sz w:val="28"/>
          <w:szCs w:val="28"/>
        </w:rPr>
        <w:t>ем</w:t>
      </w:r>
      <w:r w:rsidR="000A33B6" w:rsidRPr="00614184">
        <w:rPr>
          <w:rFonts w:ascii="Liberation Serif" w:hAnsi="Liberation Serif"/>
          <w:sz w:val="28"/>
          <w:szCs w:val="28"/>
        </w:rPr>
        <w:t xml:space="preserve"> об организации транспортного обслуживания населения на территории Артемовского городского округа, утвержденн</w:t>
      </w:r>
      <w:r w:rsidR="004F03D8">
        <w:rPr>
          <w:rFonts w:ascii="Liberation Serif" w:hAnsi="Liberation Serif"/>
          <w:sz w:val="28"/>
          <w:szCs w:val="28"/>
        </w:rPr>
        <w:t>ым</w:t>
      </w:r>
      <w:r w:rsidR="000A33B6" w:rsidRPr="00614184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05.02.2016 №</w:t>
      </w:r>
      <w:r w:rsidR="00B662DD">
        <w:rPr>
          <w:rFonts w:ascii="Liberation Serif" w:hAnsi="Liberation Serif"/>
          <w:sz w:val="28"/>
          <w:szCs w:val="28"/>
        </w:rPr>
        <w:t xml:space="preserve"> </w:t>
      </w:r>
      <w:r w:rsidR="000A33B6" w:rsidRPr="00614184">
        <w:rPr>
          <w:rFonts w:ascii="Liberation Serif" w:hAnsi="Liberation Serif"/>
          <w:sz w:val="28"/>
          <w:szCs w:val="28"/>
        </w:rPr>
        <w:t xml:space="preserve">125-ПА, </w:t>
      </w:r>
      <w:r w:rsidR="00380CFE" w:rsidRPr="00614184">
        <w:rPr>
          <w:rFonts w:ascii="Liberation Serif" w:hAnsi="Liberation Serif"/>
          <w:sz w:val="28"/>
          <w:szCs w:val="28"/>
        </w:rPr>
        <w:t>Документ</w:t>
      </w:r>
      <w:r w:rsidR="004F03D8">
        <w:rPr>
          <w:rFonts w:ascii="Liberation Serif" w:hAnsi="Liberation Serif"/>
          <w:sz w:val="28"/>
          <w:szCs w:val="28"/>
        </w:rPr>
        <w:t>ом</w:t>
      </w:r>
      <w:r w:rsidR="00380CFE" w:rsidRPr="00614184">
        <w:rPr>
          <w:rFonts w:ascii="Liberation Serif" w:hAnsi="Liberation Serif"/>
          <w:sz w:val="28"/>
          <w:szCs w:val="28"/>
        </w:rPr>
        <w:t xml:space="preserve"> планирования </w:t>
      </w:r>
      <w:r w:rsidR="000A33B6" w:rsidRPr="00614184">
        <w:rPr>
          <w:rFonts w:ascii="Liberation Serif" w:hAnsi="Liberation Serif"/>
          <w:sz w:val="28"/>
          <w:szCs w:val="28"/>
        </w:rPr>
        <w:t>регулярных перевозок пассажиров и багажа автомобильным транспортом по муниципальным маршрутам на территории Артемовского городского округа, утвержденн</w:t>
      </w:r>
      <w:r w:rsidR="005A52B5" w:rsidRPr="00614184">
        <w:rPr>
          <w:rFonts w:ascii="Liberation Serif" w:hAnsi="Liberation Serif"/>
          <w:sz w:val="28"/>
          <w:szCs w:val="28"/>
        </w:rPr>
        <w:t xml:space="preserve">ым </w:t>
      </w:r>
      <w:r w:rsidR="000A33B6" w:rsidRPr="00614184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от </w:t>
      </w:r>
      <w:r w:rsidR="005A52B5" w:rsidRPr="00614184">
        <w:rPr>
          <w:rFonts w:ascii="Liberation Serif" w:hAnsi="Liberation Serif"/>
          <w:sz w:val="28"/>
          <w:szCs w:val="28"/>
        </w:rPr>
        <w:t>25.12.2018</w:t>
      </w:r>
      <w:r w:rsidR="000A33B6" w:rsidRPr="00614184">
        <w:rPr>
          <w:rFonts w:ascii="Liberation Serif" w:hAnsi="Liberation Serif"/>
          <w:sz w:val="28"/>
          <w:szCs w:val="28"/>
        </w:rPr>
        <w:t xml:space="preserve"> № </w:t>
      </w:r>
      <w:r w:rsidR="005A52B5" w:rsidRPr="00614184">
        <w:rPr>
          <w:rFonts w:ascii="Liberation Serif" w:hAnsi="Liberation Serif"/>
          <w:sz w:val="28"/>
          <w:szCs w:val="28"/>
        </w:rPr>
        <w:t>1396</w:t>
      </w:r>
      <w:r w:rsidR="000A33B6" w:rsidRPr="00614184">
        <w:rPr>
          <w:rFonts w:ascii="Liberation Serif" w:hAnsi="Liberation Serif"/>
          <w:sz w:val="28"/>
          <w:szCs w:val="28"/>
        </w:rPr>
        <w:t xml:space="preserve">-ПА, руководствуясь </w:t>
      </w:r>
      <w:hyperlink r:id="rId9" w:history="1">
        <w:r w:rsidR="000A33B6" w:rsidRPr="00B662DD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статьями </w:t>
        </w:r>
      </w:hyperlink>
      <w:r w:rsidR="000A33B6" w:rsidRPr="00B662DD">
        <w:rPr>
          <w:rFonts w:ascii="Liberation Serif" w:hAnsi="Liberation Serif"/>
          <w:sz w:val="28"/>
          <w:szCs w:val="28"/>
        </w:rPr>
        <w:t xml:space="preserve">30, </w:t>
      </w:r>
      <w:hyperlink r:id="rId10" w:history="1">
        <w:r w:rsidR="000A33B6" w:rsidRPr="00B662DD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31</w:t>
        </w:r>
      </w:hyperlink>
      <w:r w:rsidR="000A33B6" w:rsidRPr="00B662DD">
        <w:rPr>
          <w:rFonts w:ascii="Liberation Serif" w:hAnsi="Liberation Serif"/>
          <w:sz w:val="28"/>
          <w:szCs w:val="28"/>
        </w:rPr>
        <w:t xml:space="preserve"> </w:t>
      </w:r>
      <w:r w:rsidR="000A33B6" w:rsidRPr="00614184">
        <w:rPr>
          <w:rFonts w:ascii="Liberation Serif" w:hAnsi="Liberation Serif"/>
          <w:sz w:val="28"/>
          <w:szCs w:val="28"/>
        </w:rPr>
        <w:t xml:space="preserve">Устава Артемовского городского округа, </w:t>
      </w:r>
    </w:p>
    <w:p w:rsidR="000A33B6" w:rsidRPr="00614184" w:rsidRDefault="000A33B6" w:rsidP="00DA3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14184">
        <w:rPr>
          <w:rFonts w:ascii="Liberation Serif" w:hAnsi="Liberation Serif"/>
          <w:sz w:val="28"/>
          <w:szCs w:val="28"/>
        </w:rPr>
        <w:t>ПОСТАНОВЛЯЮ:</w:t>
      </w:r>
    </w:p>
    <w:p w:rsidR="00817DE3" w:rsidRPr="00614184" w:rsidRDefault="00817DE3" w:rsidP="008075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14184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9628BD" w:rsidRPr="00614184">
        <w:rPr>
          <w:rFonts w:ascii="Liberation Serif" w:hAnsi="Liberation Serif"/>
          <w:bCs/>
          <w:sz w:val="28"/>
          <w:szCs w:val="28"/>
        </w:rPr>
        <w:t>Р</w:t>
      </w:r>
      <w:r w:rsidR="009628BD" w:rsidRPr="00614184">
        <w:rPr>
          <w:rFonts w:ascii="Liberation Serif" w:hAnsi="Liberation Serif" w:cs="Calibri"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9628BD" w:rsidRPr="00614184">
        <w:rPr>
          <w:rFonts w:ascii="Liberation Serif" w:hAnsi="Liberation Serif"/>
          <w:bCs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9628BD" w:rsidRPr="00614184">
        <w:rPr>
          <w:rFonts w:ascii="Liberation Serif" w:hAnsi="Liberation Serif"/>
          <w:sz w:val="28"/>
          <w:szCs w:val="28"/>
        </w:rPr>
        <w:t>12.07.2019 № 766-ПА</w:t>
      </w:r>
      <w:r w:rsidR="004F03D8">
        <w:rPr>
          <w:rFonts w:ascii="Liberation Serif" w:hAnsi="Liberation Serif"/>
          <w:sz w:val="28"/>
          <w:szCs w:val="28"/>
        </w:rPr>
        <w:t>,</w:t>
      </w:r>
      <w:r w:rsidR="008D66CC">
        <w:rPr>
          <w:rFonts w:ascii="Liberation Serif" w:hAnsi="Liberation Serif"/>
          <w:sz w:val="28"/>
          <w:szCs w:val="28"/>
        </w:rPr>
        <w:t xml:space="preserve"> </w:t>
      </w:r>
      <w:r w:rsidR="0045652F" w:rsidRPr="0061418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изменения, изложив его в </w:t>
      </w:r>
      <w:r w:rsidR="00A228E0" w:rsidRPr="0061418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следующей р</w:t>
      </w:r>
      <w:r w:rsidR="0045652F" w:rsidRPr="0061418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едакции (Приложение)</w:t>
      </w:r>
      <w:r w:rsidR="00422050" w:rsidRPr="0061418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803C6B" w:rsidRPr="00614184" w:rsidRDefault="00803C6B" w:rsidP="008075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4184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</w:t>
      </w:r>
      <w:r w:rsidR="00311116">
        <w:rPr>
          <w:rFonts w:ascii="Liberation Serif" w:hAnsi="Liberation Serif" w:cs="Times New Roman"/>
          <w:sz w:val="28"/>
          <w:szCs w:val="28"/>
        </w:rPr>
        <w:t xml:space="preserve">, </w:t>
      </w:r>
      <w:r w:rsidR="00B662DD">
        <w:rPr>
          <w:rFonts w:ascii="Liberation Serif" w:hAnsi="Liberation Serif" w:cs="Times New Roman"/>
          <w:sz w:val="28"/>
          <w:szCs w:val="28"/>
        </w:rPr>
        <w:t>разместить на О</w:t>
      </w:r>
      <w:r w:rsidRPr="00614184">
        <w:rPr>
          <w:rFonts w:ascii="Liberation Serif" w:hAnsi="Liberation Serif" w:cs="Times New Roman"/>
          <w:sz w:val="28"/>
          <w:szCs w:val="28"/>
        </w:rPr>
        <w:t>фициальном</w:t>
      </w:r>
      <w:r w:rsidR="00C50BA5">
        <w:rPr>
          <w:rFonts w:ascii="Liberation Serif" w:hAnsi="Liberation Serif" w:cs="Times New Roman"/>
          <w:sz w:val="28"/>
          <w:szCs w:val="28"/>
        </w:rPr>
        <w:t xml:space="preserve"> портале правовой информации Артемовского городского округа (</w:t>
      </w:r>
      <w:hyperlink r:id="rId11" w:history="1">
        <w:r w:rsidR="002E32E4" w:rsidRPr="00B662DD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="002E32E4" w:rsidRPr="00B662DD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.артемовский</w:t>
        </w:r>
      </w:hyperlink>
      <w:r w:rsidR="002E32E4" w:rsidRPr="00B662DD">
        <w:rPr>
          <w:rFonts w:ascii="Liberation Serif" w:hAnsi="Liberation Serif" w:cs="Times New Roman"/>
          <w:sz w:val="28"/>
          <w:szCs w:val="28"/>
        </w:rPr>
        <w:t xml:space="preserve"> </w:t>
      </w:r>
      <w:r w:rsidR="002E32E4">
        <w:rPr>
          <w:rFonts w:ascii="Liberation Serif" w:hAnsi="Liberation Serif" w:cs="Times New Roman"/>
          <w:sz w:val="28"/>
          <w:szCs w:val="28"/>
        </w:rPr>
        <w:t xml:space="preserve">– </w:t>
      </w:r>
      <w:proofErr w:type="spellStart"/>
      <w:r w:rsidR="002E32E4">
        <w:rPr>
          <w:rFonts w:ascii="Liberation Serif" w:hAnsi="Liberation Serif" w:cs="Times New Roman"/>
          <w:sz w:val="28"/>
          <w:szCs w:val="28"/>
        </w:rPr>
        <w:t>право.рф</w:t>
      </w:r>
      <w:proofErr w:type="spellEnd"/>
      <w:r w:rsidR="00C50BA5">
        <w:rPr>
          <w:rFonts w:ascii="Liberation Serif" w:hAnsi="Liberation Serif" w:cs="Times New Roman"/>
          <w:sz w:val="28"/>
          <w:szCs w:val="28"/>
        </w:rPr>
        <w:t>)</w:t>
      </w:r>
      <w:r w:rsidR="00311116">
        <w:rPr>
          <w:rFonts w:ascii="Liberation Serif" w:hAnsi="Liberation Serif" w:cs="Times New Roman"/>
          <w:sz w:val="28"/>
          <w:szCs w:val="28"/>
        </w:rPr>
        <w:t xml:space="preserve"> и на официальном сайте Артемовского городского округа</w:t>
      </w:r>
      <w:r w:rsidR="002E32E4">
        <w:rPr>
          <w:rFonts w:ascii="Liberation Serif" w:hAnsi="Liberation Serif" w:cs="Times New Roman"/>
          <w:sz w:val="28"/>
          <w:szCs w:val="28"/>
        </w:rPr>
        <w:t xml:space="preserve"> </w:t>
      </w:r>
      <w:r w:rsidRPr="0061418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«Интернет».</w:t>
      </w:r>
    </w:p>
    <w:p w:rsidR="00614184" w:rsidRPr="00614184" w:rsidRDefault="00F66A77" w:rsidP="008075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Настоящее постановление вступает в силу с 01.01.2020</w:t>
      </w:r>
      <w:r w:rsidR="00614184" w:rsidRPr="00614184">
        <w:rPr>
          <w:rFonts w:ascii="Liberation Serif" w:hAnsi="Liberation Serif" w:cs="Times New Roman"/>
          <w:sz w:val="28"/>
          <w:szCs w:val="28"/>
        </w:rPr>
        <w:t>.</w:t>
      </w:r>
    </w:p>
    <w:p w:rsidR="002A2F4B" w:rsidRPr="00614184" w:rsidRDefault="00614184" w:rsidP="0080750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14184">
        <w:rPr>
          <w:rFonts w:ascii="Liberation Serif" w:hAnsi="Liberation Serif" w:cs="Times New Roman"/>
          <w:sz w:val="28"/>
          <w:szCs w:val="28"/>
        </w:rPr>
        <w:t>4</w:t>
      </w:r>
      <w:r w:rsidR="00803C6B" w:rsidRPr="00614184">
        <w:rPr>
          <w:rFonts w:ascii="Liberation Serif" w:hAnsi="Liberation Serif" w:cs="Times New Roman"/>
          <w:sz w:val="28"/>
          <w:szCs w:val="28"/>
        </w:rPr>
        <w:t xml:space="preserve">.  </w:t>
      </w:r>
      <w:r w:rsidR="002A2F4B" w:rsidRPr="00614184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614184" w:rsidRDefault="00614184" w:rsidP="0042205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4184" w:rsidRPr="00614184" w:rsidRDefault="00614184" w:rsidP="0042205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3F86" w:rsidRDefault="004B33F7" w:rsidP="00A73F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14184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662DD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614184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614184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BC720E" w:rsidRDefault="00BC720E" w:rsidP="00A73F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BC720E" w:rsidSect="00C57628">
          <w:headerReference w:type="default" r:id="rId12"/>
          <w:pgSz w:w="11906" w:h="16840"/>
          <w:pgMar w:top="1276" w:right="850" w:bottom="1134" w:left="1701" w:header="0" w:footer="0" w:gutter="0"/>
          <w:cols w:space="720"/>
          <w:noEndnote/>
          <w:titlePg/>
          <w:docGrid w:linePitch="299"/>
        </w:sectPr>
      </w:pPr>
    </w:p>
    <w:p w:rsidR="00BC720E" w:rsidRPr="009A2E26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2E26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BC720E" w:rsidRPr="009A2E26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2E26">
        <w:rPr>
          <w:rFonts w:ascii="Times New Roman" w:hAnsi="Times New Roman" w:cs="Times New Roman"/>
          <w:sz w:val="26"/>
          <w:szCs w:val="26"/>
        </w:rPr>
        <w:t>Администрации Артемовского</w:t>
      </w:r>
    </w:p>
    <w:p w:rsidR="00BC720E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A2E26">
        <w:rPr>
          <w:rFonts w:ascii="Times New Roman" w:hAnsi="Times New Roman" w:cs="Times New Roman"/>
          <w:sz w:val="26"/>
          <w:szCs w:val="26"/>
        </w:rPr>
        <w:t>ородского округа</w:t>
      </w:r>
    </w:p>
    <w:p w:rsidR="00BC720E" w:rsidRPr="009A2E26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30.12.2019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1543-ПА</w:t>
      </w:r>
      <w:bookmarkStart w:id="0" w:name="_GoBack"/>
      <w:bookmarkEnd w:id="0"/>
      <w:r w:rsidRPr="009A2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20E" w:rsidRDefault="00BC720E" w:rsidP="00BC7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20E" w:rsidRPr="00192799" w:rsidRDefault="00BC720E" w:rsidP="00BC7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79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192799">
        <w:rPr>
          <w:rFonts w:ascii="Times New Roman" w:hAnsi="Times New Roman" w:cs="Times New Roman"/>
          <w:b/>
          <w:sz w:val="26"/>
          <w:szCs w:val="26"/>
        </w:rPr>
        <w:t>маршрутов регулярных перевозок в Артемовском городском округе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452"/>
        <w:gridCol w:w="1525"/>
        <w:gridCol w:w="675"/>
        <w:gridCol w:w="1459"/>
        <w:gridCol w:w="1092"/>
        <w:gridCol w:w="1877"/>
        <w:gridCol w:w="1168"/>
        <w:gridCol w:w="816"/>
        <w:gridCol w:w="1559"/>
        <w:gridCol w:w="568"/>
      </w:tblGrid>
      <w:tr w:rsidR="00BC720E" w:rsidRPr="00BF74F6" w:rsidTr="00920262">
        <w:trPr>
          <w:cantSplit/>
          <w:trHeight w:val="4159"/>
        </w:trPr>
        <w:tc>
          <w:tcPr>
            <w:tcW w:w="709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Регис-траци-онный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  <w:proofErr w:type="gramEnd"/>
          </w:p>
        </w:tc>
        <w:tc>
          <w:tcPr>
            <w:tcW w:w="709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Поряд-ковый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маршрута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Наименование улиц, автомобильных дорог по маршруту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42" w:right="-108" w:hanging="33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Протя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-жен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1459" w:type="dxa"/>
          </w:tcPr>
          <w:p w:rsidR="00BC720E" w:rsidRPr="00BF74F6" w:rsidRDefault="00BC720E" w:rsidP="00920262">
            <w:pPr>
              <w:ind w:hanging="2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Порядок посадки и                                                        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высадки  пассажиров</w:t>
            </w:r>
            <w:proofErr w:type="gramEnd"/>
          </w:p>
        </w:tc>
        <w:tc>
          <w:tcPr>
            <w:tcW w:w="10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регуляр-ных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перевозок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Максималь-ное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количество транспорт-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средств каждого класса, которое допускается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использо-вать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для перевозок по маршруту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42" w:right="-73" w:hanging="1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Дата начала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осуще-ствле-ния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регу-лярных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пере-возок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43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Наименование, место нахождения (для юр. лица), ФИО, место жительства (для ИП),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идентификацион-ный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налогоплатель-щика</w:t>
            </w:r>
            <w:proofErr w:type="spellEnd"/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42" w:right="-73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све-дения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пре-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дус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-мот-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рен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зако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-ном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Свер-длов-ской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обла-сти</w:t>
            </w:r>
            <w:proofErr w:type="spellEnd"/>
          </w:p>
        </w:tc>
      </w:tr>
      <w:tr w:rsidR="00BC720E" w:rsidRPr="00BF74F6" w:rsidTr="00920262">
        <w:trPr>
          <w:trHeight w:val="257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C720E" w:rsidRPr="00BF74F6" w:rsidTr="00920262">
        <w:trPr>
          <w:trHeight w:val="562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-ново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Узел связи, Лицей, Депо,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вокзал,  Хлебная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база),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Сарафаново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г. Артемовский (ул. Ленина,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Мира,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ул. Акулова,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Октябрьская,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ул.Прилепского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пер.Производ-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ственный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ул. 8 Марта),                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Сарафаново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33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 класс</w:t>
            </w:r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Муниципальное унитарное предприятие Артемовского городского округа «Загородный оздоровительный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комплекс имени Павлика Морозова», 623771,</w:t>
            </w:r>
          </w:p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Свердловская область, Артемовский район, поселок Сосновый Бор,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–Красно-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гвардей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. вокзал, Сигнал, Депо, Лицей, Узел связи, Рынок, Почтовая, Молодежи, АТП, Лесная),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Машинострои-телей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БМЗ, Театральная),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Писанец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п. Сосновый Бор (МУП ЗОК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им.П.Морозова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п.Сосновый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Бор)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п.Красногвар-дейский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(Химлесхоз, площадь ККЗ,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Красногвардей-ская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больница)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Акулова,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Ленина,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Молодёжи, ул. Разведчиков,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К. Маркса,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Дзержин-ского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Машиностро-ителей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ул.Первомай-ская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Писанец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(ул. Трактовая),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 Сосновый Бор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(ул. Мичурина, ул. Крупской,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Серова,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Войкова,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ул. Панова),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п.Красногвардейский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Дзержинско-го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площадь ККЗ)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49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9" w:right="-108" w:firstLine="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большой класс,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большой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– 2 ТС,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средний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-1 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Морозова», 623771, Свердловская область, Артемовский район, поселок Сосновый Бор,</w:t>
            </w:r>
          </w:p>
          <w:p w:rsidR="00BC720E" w:rsidRPr="00BF74F6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Ключи (ТЭЦ)-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с.Мосто-вское</w:t>
            </w:r>
            <w:proofErr w:type="spellEnd"/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:rsidR="00BC720E" w:rsidRPr="00BF74F6" w:rsidRDefault="00BC720E" w:rsidP="00920262">
            <w:pPr>
              <w:spacing w:before="20"/>
              <w:ind w:left="-108"/>
              <w:jc w:val="center"/>
              <w:rPr>
                <w:rFonts w:ascii="Liberation Serif" w:hAnsi="Liberation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(Артемовская ТЭЦ, Ключи, Магазин,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Дальневосточ-ная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Зауральская,  АТП</w:t>
            </w:r>
            <w:proofErr w:type="gram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  Молодежи, Почтовая, Ленина, Рынок, Узел  связи, Лесхоз, Спортивная, Лицей, Акулова, Депо, Сигнал,                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. вокзал, Хлебная база),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с.Мостовское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Достоевс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-кого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Разведчиков,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Молодёжи, ул. Почтовая,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Мира,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Первомай-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Пригород-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Акулова, ул. Свободы,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Шмидта),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(ул. Ленина)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средний класс,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средний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 1ТС,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rPr>
          <w:trHeight w:val="2400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Вокзал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.  вокзал, Сигнал, Депо, Акулова, Лицей,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Спортивная, Лесхоз, Узел связи, Рынок, Ленина, Молодёжи, АТП,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Зауральская,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К. Маркса, Советская,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Бурсунка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Лесная, ЦЭМ, Кирова),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(Машиностроителей, БМЗ,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М. Горького,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ДК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Угольщиков,  Театральная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Лежнёвка, Белинского,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1/2)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Акулова,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ул. 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Пригородная,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  ул. Западная,              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                               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Молодёжи,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Разведчиков, 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К. Маркса,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Дзержинско-го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Буланаш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(ул. Машиностроителей, 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Победы,  ул.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Вахрушева,   ул. Кутузова,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Первомайская,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ул. Белинского)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19,9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км</w:t>
            </w:r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 w:firstLine="1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 12 ТС,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26 ТС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35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Покров-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(Ленина, Рынок, Узел связи, Лесхоз, Спортивная,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Лицей, Акулова, Депо, Сигнал,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Сигнал, Акулова, Сметанина),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Б.Трифоново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                         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М.Трифоново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Покровское (Бурлаки, Озеро, Центр,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Химдым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Соснята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Сысолятина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Мира,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ул. Акулова,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Октябрьская, 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Акулова), автомобильная дорога Артемовский-Реж,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Б.Трифоново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(ул. Советская), д. М.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(ул. Ленина),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 Покровское (ул. Ленина)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08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25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    - 3 ТС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660200144340  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Лесхоз, Спортивная, Лицей,</w:t>
            </w:r>
          </w:p>
          <w:p w:rsidR="00BC720E" w:rsidRPr="00BF74F6" w:rsidRDefault="00BC720E" w:rsidP="00920262">
            <w:pPr>
              <w:ind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Акулова, Депо,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Сигнал,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пер.Полярни-ов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 поворот на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Лисава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поворот на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п.Незевай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Родники,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д. Липино, с. 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г. Артемовский (ул. Ленина,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Мира,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Западная,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ул. Пригородная,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Акулова,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ул. Свободы,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пер.Полярников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участок автомобильной дороги 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Арамашево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д.Липино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с.Мироново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пер.Школьный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30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только в установленных остановочных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автобус,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А.В. ,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ИНН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660200144340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Артемовский –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Лебёд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-кино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Лесхоз, Спортивная, Лицей, Акулова, Депо, Сигнал, 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Полярни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-ков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Хлебная База),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поворот на                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Налимово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Лебёдкино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 Антоново,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Бичур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Добролюбова, ул. Спортивная,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Акулова,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Свободы,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Шмидта), участок автодороги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участок автодороги Невьянск – Реж- Зайково,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с.Лебёдкино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д.Антоново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д.Бичур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07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49,8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 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rPr>
          <w:trHeight w:val="4234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pStyle w:val="ad"/>
              <w:shd w:val="clear" w:color="auto" w:fill="auto"/>
              <w:spacing w:after="0" w:line="240" w:lineRule="auto"/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Лесхоз, Спортивная, Лицей, Акулова, Депо, Сигнал,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-ков), поворот на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д.Лисава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п.Незевай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ул. Акулова,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Октябрьская,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 Полярников)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участок автомобильной дороги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Арамашево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67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24 км.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регулируе-мым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660200144340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720E" w:rsidRPr="000D7010" w:rsidRDefault="00BC720E" w:rsidP="00BC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0E" w:rsidRPr="00614184" w:rsidRDefault="00BC720E" w:rsidP="00A73F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C720E" w:rsidRPr="00614184" w:rsidSect="0086289E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FF" w:rsidRDefault="00A103FF" w:rsidP="00C57628">
      <w:pPr>
        <w:spacing w:after="0" w:line="240" w:lineRule="auto"/>
      </w:pPr>
      <w:r>
        <w:separator/>
      </w:r>
    </w:p>
  </w:endnote>
  <w:endnote w:type="continuationSeparator" w:id="0">
    <w:p w:rsidR="00A103FF" w:rsidRDefault="00A103FF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FF" w:rsidRDefault="00A103FF" w:rsidP="00C57628">
      <w:pPr>
        <w:spacing w:after="0" w:line="240" w:lineRule="auto"/>
      </w:pPr>
      <w:r>
        <w:separator/>
      </w:r>
    </w:p>
  </w:footnote>
  <w:footnote w:type="continuationSeparator" w:id="0">
    <w:p w:rsidR="00A103FF" w:rsidRDefault="00A103FF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697611"/>
      <w:docPartObj>
        <w:docPartGallery w:val="Page Numbers (Top of Page)"/>
        <w:docPartUnique/>
      </w:docPartObj>
    </w:sdtPr>
    <w:sdtEndPr/>
    <w:sdtContent>
      <w:p w:rsidR="00592041" w:rsidRDefault="00592041" w:rsidP="00592041">
        <w:pPr>
          <w:pStyle w:val="a8"/>
          <w:tabs>
            <w:tab w:val="left" w:pos="4440"/>
          </w:tabs>
        </w:pPr>
        <w:r>
          <w:tab/>
        </w:r>
      </w:p>
      <w:p w:rsidR="00592041" w:rsidRDefault="00592041" w:rsidP="00592041">
        <w:pPr>
          <w:pStyle w:val="a8"/>
          <w:tabs>
            <w:tab w:val="left" w:pos="4440"/>
          </w:tabs>
        </w:pPr>
      </w:p>
      <w:p w:rsidR="00C57628" w:rsidRDefault="00592041" w:rsidP="00592041">
        <w:pPr>
          <w:pStyle w:val="a8"/>
          <w:tabs>
            <w:tab w:val="left" w:pos="4440"/>
          </w:tabs>
        </w:pPr>
        <w:r>
          <w:tab/>
        </w:r>
        <w:r w:rsidR="00C57628">
          <w:fldChar w:fldCharType="begin"/>
        </w:r>
        <w:r w:rsidR="00C57628">
          <w:instrText>PAGE   \* MERGEFORMAT</w:instrText>
        </w:r>
        <w:r w:rsidR="00C57628">
          <w:fldChar w:fldCharType="separate"/>
        </w:r>
        <w:r w:rsidR="00BC720E">
          <w:rPr>
            <w:noProof/>
          </w:rPr>
          <w:t>2</w:t>
        </w:r>
        <w:r w:rsidR="00C57628">
          <w:fldChar w:fldCharType="end"/>
        </w:r>
      </w:p>
    </w:sdtContent>
  </w:sdt>
  <w:p w:rsidR="00C57628" w:rsidRDefault="00C576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0E">
          <w:rPr>
            <w:noProof/>
          </w:rPr>
          <w:t>8</w:t>
        </w:r>
        <w:r>
          <w:fldChar w:fldCharType="end"/>
        </w:r>
      </w:p>
    </w:sdtContent>
  </w:sdt>
  <w:p w:rsidR="00645801" w:rsidRDefault="00A10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11897"/>
    <w:rsid w:val="000263A9"/>
    <w:rsid w:val="000351C0"/>
    <w:rsid w:val="00057E21"/>
    <w:rsid w:val="00090194"/>
    <w:rsid w:val="00097D28"/>
    <w:rsid w:val="000A33B6"/>
    <w:rsid w:val="000C4470"/>
    <w:rsid w:val="000C6A5A"/>
    <w:rsid w:val="000D4EF7"/>
    <w:rsid w:val="000F05FA"/>
    <w:rsid w:val="0013339E"/>
    <w:rsid w:val="001F486F"/>
    <w:rsid w:val="001F4934"/>
    <w:rsid w:val="002173AD"/>
    <w:rsid w:val="002325DB"/>
    <w:rsid w:val="00250A11"/>
    <w:rsid w:val="0025692A"/>
    <w:rsid w:val="00280562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D4537"/>
    <w:rsid w:val="003E7892"/>
    <w:rsid w:val="00422050"/>
    <w:rsid w:val="0045652F"/>
    <w:rsid w:val="0047008B"/>
    <w:rsid w:val="00474224"/>
    <w:rsid w:val="004B33F7"/>
    <w:rsid w:val="004D4DBF"/>
    <w:rsid w:val="004E3AC3"/>
    <w:rsid w:val="004F03D8"/>
    <w:rsid w:val="005105A6"/>
    <w:rsid w:val="00525256"/>
    <w:rsid w:val="00592041"/>
    <w:rsid w:val="005A52B5"/>
    <w:rsid w:val="00614184"/>
    <w:rsid w:val="006557B1"/>
    <w:rsid w:val="00655E2E"/>
    <w:rsid w:val="006812F8"/>
    <w:rsid w:val="006C4310"/>
    <w:rsid w:val="006E0E0D"/>
    <w:rsid w:val="006F38D4"/>
    <w:rsid w:val="00742543"/>
    <w:rsid w:val="007558BD"/>
    <w:rsid w:val="00786339"/>
    <w:rsid w:val="00786F16"/>
    <w:rsid w:val="007D3C05"/>
    <w:rsid w:val="008009D7"/>
    <w:rsid w:val="00803C6B"/>
    <w:rsid w:val="008061FE"/>
    <w:rsid w:val="00807504"/>
    <w:rsid w:val="00817DE3"/>
    <w:rsid w:val="008266DD"/>
    <w:rsid w:val="00830350"/>
    <w:rsid w:val="00855F53"/>
    <w:rsid w:val="008821D7"/>
    <w:rsid w:val="00882C58"/>
    <w:rsid w:val="008D54A5"/>
    <w:rsid w:val="008D66CC"/>
    <w:rsid w:val="00930D47"/>
    <w:rsid w:val="009628BD"/>
    <w:rsid w:val="009E3B24"/>
    <w:rsid w:val="009E673C"/>
    <w:rsid w:val="00A103FF"/>
    <w:rsid w:val="00A1390C"/>
    <w:rsid w:val="00A153F2"/>
    <w:rsid w:val="00A228E0"/>
    <w:rsid w:val="00A73F86"/>
    <w:rsid w:val="00AD02C2"/>
    <w:rsid w:val="00AF49E9"/>
    <w:rsid w:val="00B0729F"/>
    <w:rsid w:val="00B61D62"/>
    <w:rsid w:val="00B662DD"/>
    <w:rsid w:val="00BC23B1"/>
    <w:rsid w:val="00BC2579"/>
    <w:rsid w:val="00BC5F2A"/>
    <w:rsid w:val="00BC720E"/>
    <w:rsid w:val="00C23AEC"/>
    <w:rsid w:val="00C50BA5"/>
    <w:rsid w:val="00C57628"/>
    <w:rsid w:val="00C660B1"/>
    <w:rsid w:val="00CF5FA8"/>
    <w:rsid w:val="00D04F27"/>
    <w:rsid w:val="00D62903"/>
    <w:rsid w:val="00DA3841"/>
    <w:rsid w:val="00DB0992"/>
    <w:rsid w:val="00DD72E2"/>
    <w:rsid w:val="00DE070A"/>
    <w:rsid w:val="00E11FB4"/>
    <w:rsid w:val="00E43729"/>
    <w:rsid w:val="00E95E3A"/>
    <w:rsid w:val="00F44857"/>
    <w:rsid w:val="00F5443B"/>
    <w:rsid w:val="00F66A77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043B61FA5D6AB412930C298C6A73B5414EC93EAC129CB99D32A445Cl6bA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4;&#1086;&#1074;&#1089;&#1082;&#1080;&#1081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3CFEA9C9F5F780B63228371B33100DAACEAE7A5966F69073B6936B34FFA98FB0E6E0346709145A384E73Fm0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228371B33100DAACEAE7A5966F69073B6936B34FFA98FB0E6E0346709145A385E039m0L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Татьяна Николаевна Нохрина</cp:lastModifiedBy>
  <cp:revision>2</cp:revision>
  <cp:lastPrinted>2019-12-27T07:28:00Z</cp:lastPrinted>
  <dcterms:created xsi:type="dcterms:W3CDTF">2020-01-15T04:00:00Z</dcterms:created>
  <dcterms:modified xsi:type="dcterms:W3CDTF">2020-01-15T04:00:00Z</dcterms:modified>
</cp:coreProperties>
</file>