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DC" w:rsidRPr="00FC4EDC" w:rsidRDefault="00FC4EDC" w:rsidP="00FC4EDC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FC4EDC">
        <w:rPr>
          <w:noProof/>
        </w:rPr>
        <w:drawing>
          <wp:inline distT="0" distB="0" distL="0" distR="0" wp14:anchorId="615F3DB4" wp14:editId="1DCF198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DC" w:rsidRPr="00FC4EDC" w:rsidRDefault="00FC4EDC" w:rsidP="00FC4ED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FC4EDC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FC4EDC">
        <w:rPr>
          <w:rFonts w:ascii="Liberation Sans" w:hAnsi="Liberation Sans"/>
          <w:b/>
          <w:spacing w:val="120"/>
          <w:sz w:val="44"/>
        </w:rPr>
        <w:t xml:space="preserve"> </w:t>
      </w:r>
    </w:p>
    <w:p w:rsidR="00FC4EDC" w:rsidRPr="00FC4EDC" w:rsidRDefault="00FC4EDC" w:rsidP="00FC4ED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FC4EDC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FC4EDC" w:rsidRPr="00FC4EDC" w:rsidRDefault="00FC4EDC" w:rsidP="00FC4EDC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FC4EDC" w:rsidRPr="00FC4EDC" w:rsidRDefault="00FC4EDC" w:rsidP="00FC4EDC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FC4ED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18.04.2022</w:t>
      </w:r>
      <w:r w:rsidRPr="00FC4ED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FC4ED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362</w:t>
      </w:r>
      <w:r w:rsidRPr="00FC4EDC">
        <w:rPr>
          <w:rFonts w:ascii="Liberation Serif" w:hAnsi="Liberation Serif"/>
          <w:sz w:val="28"/>
          <w:szCs w:val="28"/>
        </w:rPr>
        <w:t>-ПА</w:t>
      </w: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 xml:space="preserve">О реализации </w:t>
      </w:r>
      <w:r w:rsidR="00884667" w:rsidRPr="00B51685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B51685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B51685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>н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мовского городского округа в 202</w:t>
      </w:r>
      <w:r w:rsidR="00C2615D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2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B51685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BC19BB" w:rsidRDefault="00C70306" w:rsidP="00B51685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BC19BB">
        <w:rPr>
          <w:rFonts w:ascii="Liberation Serif" w:hAnsi="Liberation Serif"/>
          <w:sz w:val="25"/>
          <w:szCs w:val="25"/>
        </w:rPr>
        <w:t xml:space="preserve">охвата </w:t>
      </w:r>
      <w:r w:rsidR="00C91060" w:rsidRPr="00BC19BB">
        <w:rPr>
          <w:rFonts w:ascii="Liberation Serif" w:hAnsi="Liberation Serif"/>
          <w:sz w:val="25"/>
          <w:szCs w:val="25"/>
        </w:rPr>
        <w:t xml:space="preserve">профилактическими мероприятиями </w:t>
      </w:r>
      <w:r w:rsidR="003B1961" w:rsidRPr="00BC19BB">
        <w:rPr>
          <w:rFonts w:ascii="Liberation Serif" w:hAnsi="Liberation Serif"/>
          <w:sz w:val="25"/>
          <w:szCs w:val="25"/>
        </w:rPr>
        <w:t xml:space="preserve">молодежи </w:t>
      </w:r>
      <w:r w:rsidR="00D00EC8" w:rsidRPr="00BC19BB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Pr="00BC19BB">
        <w:rPr>
          <w:rFonts w:ascii="Liberation Serif" w:hAnsi="Liberation Serif"/>
          <w:sz w:val="25"/>
          <w:szCs w:val="25"/>
        </w:rPr>
        <w:t>,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="00C91060" w:rsidRPr="00BC19BB">
        <w:rPr>
          <w:rFonts w:ascii="Liberation Serif" w:hAnsi="Liberation Serif"/>
          <w:sz w:val="25"/>
          <w:szCs w:val="25"/>
        </w:rPr>
        <w:t>находящей</w:t>
      </w:r>
      <w:r w:rsidRPr="00BC19BB">
        <w:rPr>
          <w:rFonts w:ascii="Liberation Serif" w:hAnsi="Liberation Serif"/>
          <w:sz w:val="25"/>
          <w:szCs w:val="25"/>
        </w:rPr>
        <w:t>ся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Pr="00BC19BB">
        <w:rPr>
          <w:rFonts w:ascii="Liberation Serif" w:hAnsi="Liberation Serif"/>
          <w:sz w:val="25"/>
          <w:szCs w:val="25"/>
        </w:rPr>
        <w:t>в трудной жизненной ситуации, в соответствии с Федеральным законом от 06 октября 2003 года   №</w:t>
      </w:r>
      <w:r w:rsidR="00D00EC8" w:rsidRPr="00BC19BB">
        <w:rPr>
          <w:rFonts w:ascii="Liberation Serif" w:hAnsi="Liberation Serif"/>
          <w:sz w:val="25"/>
          <w:szCs w:val="25"/>
        </w:rPr>
        <w:t> </w:t>
      </w:r>
      <w:r w:rsidRPr="00BC19BB">
        <w:rPr>
          <w:rFonts w:ascii="Liberation Serif" w:hAnsi="Liberation Serif"/>
          <w:sz w:val="25"/>
          <w:szCs w:val="25"/>
        </w:rPr>
        <w:t xml:space="preserve">131-ФЗ «Об общих принципах организации местного самоуправления в Российской Федерации»,  </w:t>
      </w:r>
      <w:r w:rsidR="00C91060" w:rsidRPr="00BC19BB">
        <w:rPr>
          <w:rFonts w:ascii="Liberation Serif" w:hAnsi="Liberation Serif"/>
          <w:sz w:val="25"/>
          <w:szCs w:val="25"/>
        </w:rPr>
        <w:t>подпрограммой</w:t>
      </w:r>
      <w:r w:rsidR="00EF2068" w:rsidRPr="00BC19BB">
        <w:rPr>
          <w:rFonts w:ascii="Liberation Serif" w:hAnsi="Liberation Serif"/>
          <w:sz w:val="25"/>
          <w:szCs w:val="25"/>
        </w:rPr>
        <w:t xml:space="preserve">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BC19BB">
        <w:rPr>
          <w:rFonts w:ascii="Liberation Serif" w:hAnsi="Liberation Serif"/>
          <w:sz w:val="25"/>
          <w:szCs w:val="25"/>
        </w:rPr>
        <w:t xml:space="preserve">, </w:t>
      </w:r>
      <w:r w:rsidR="00EF2068" w:rsidRPr="00BC19BB">
        <w:rPr>
          <w:rFonts w:ascii="Liberation Serif" w:hAnsi="Liberation Serif"/>
          <w:sz w:val="25"/>
          <w:szCs w:val="25"/>
        </w:rPr>
        <w:t>утвержденной Постановлением Правительства Свердловской области от 19.12.2019 №</w:t>
      </w:r>
      <w:r w:rsidR="00D00EC8" w:rsidRPr="00BC19BB">
        <w:rPr>
          <w:rFonts w:ascii="Liberation Serif" w:hAnsi="Liberation Serif"/>
          <w:sz w:val="25"/>
          <w:szCs w:val="25"/>
        </w:rPr>
        <w:t xml:space="preserve">  </w:t>
      </w:r>
      <w:r w:rsidR="00EF2068" w:rsidRPr="00BC19BB">
        <w:rPr>
          <w:rFonts w:ascii="Liberation Serif" w:hAnsi="Liberation Serif"/>
          <w:sz w:val="25"/>
          <w:szCs w:val="25"/>
        </w:rPr>
        <w:t xml:space="preserve">920–ПП, </w:t>
      </w:r>
      <w:r w:rsidR="00BC19BB" w:rsidRPr="00BC19BB">
        <w:rPr>
          <w:rFonts w:ascii="Liberation Serif" w:hAnsi="Liberation Serif"/>
          <w:sz w:val="25"/>
          <w:szCs w:val="25"/>
        </w:rPr>
        <w:t>муниципальной программой Артемовского городского округа «</w:t>
      </w:r>
      <w:r w:rsidR="00BC19BB" w:rsidRPr="00BC19BB">
        <w:rPr>
          <w:rFonts w:ascii="Liberation Serif" w:eastAsiaTheme="minorHAnsi" w:hAnsi="Liberation Serif"/>
          <w:bCs/>
          <w:sz w:val="25"/>
          <w:szCs w:val="25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BC19BB" w:rsidRPr="00BC19BB">
        <w:rPr>
          <w:rFonts w:ascii="Liberation Serif" w:hAnsi="Liberation Serif"/>
          <w:sz w:val="25"/>
          <w:szCs w:val="25"/>
        </w:rPr>
        <w:t>», утвержденной постановлением Администрации Артемовского городского округа от 06.10.2017 № 1094-ПА (с изменениями)</w:t>
      </w:r>
      <w:r w:rsidRPr="00BC19BB">
        <w:rPr>
          <w:rFonts w:ascii="Liberation Serif" w:hAnsi="Liberation Serif"/>
          <w:sz w:val="25"/>
          <w:szCs w:val="25"/>
        </w:rPr>
        <w:t>, руководствуясь статьей 31 Устава</w:t>
      </w:r>
      <w:r w:rsidR="00651243" w:rsidRPr="00BC19BB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BC19BB">
        <w:rPr>
          <w:rFonts w:ascii="Liberation Serif" w:hAnsi="Liberation Serif"/>
          <w:sz w:val="25"/>
          <w:szCs w:val="25"/>
        </w:rPr>
        <w:t>,</w:t>
      </w:r>
    </w:p>
    <w:p w:rsidR="00C70306" w:rsidRPr="00BC19BB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>ПОСТАНОВЛЯ</w:t>
      </w:r>
      <w:r w:rsidR="00FD4244" w:rsidRPr="00BC19BB">
        <w:rPr>
          <w:rFonts w:ascii="Liberation Serif" w:hAnsi="Liberation Serif"/>
          <w:sz w:val="25"/>
          <w:szCs w:val="25"/>
        </w:rPr>
        <w:t>Ю</w:t>
      </w:r>
      <w:r w:rsidRPr="00BC19BB">
        <w:rPr>
          <w:rFonts w:ascii="Liberation Serif" w:hAnsi="Liberation Serif"/>
          <w:sz w:val="25"/>
          <w:szCs w:val="25"/>
        </w:rPr>
        <w:t>:</w:t>
      </w:r>
    </w:p>
    <w:p w:rsidR="0042056C" w:rsidRPr="00B51685" w:rsidRDefault="0042056C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1. Реализовать о</w:t>
      </w:r>
      <w:r w:rsidR="00FE7B26" w:rsidRPr="00B51685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Pr="00B51685">
        <w:rPr>
          <w:rFonts w:ascii="Liberation Serif" w:hAnsi="Liberation Serif"/>
          <w:sz w:val="25"/>
          <w:szCs w:val="25"/>
        </w:rPr>
        <w:t xml:space="preserve"> на территории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EC5902" w:rsidRPr="00EC5902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7B7A4F" w:rsidRDefault="0042056C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2. Утвердить</w:t>
      </w:r>
      <w:r w:rsidR="007B7A4F">
        <w:rPr>
          <w:rFonts w:ascii="Liberation Serif" w:hAnsi="Liberation Serif"/>
          <w:sz w:val="25"/>
          <w:szCs w:val="25"/>
        </w:rPr>
        <w:t>:</w:t>
      </w:r>
    </w:p>
    <w:p w:rsidR="0042056C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1)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323B90" w:rsidRPr="00B51685">
        <w:rPr>
          <w:rFonts w:ascii="Liberation Serif" w:hAnsi="Liberation Serif"/>
          <w:sz w:val="25"/>
          <w:szCs w:val="25"/>
        </w:rPr>
        <w:t>П</w:t>
      </w:r>
      <w:r w:rsidR="0042056C" w:rsidRPr="00B51685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B51685">
        <w:rPr>
          <w:rFonts w:ascii="Liberation Serif" w:hAnsi="Liberation Serif"/>
          <w:sz w:val="25"/>
          <w:szCs w:val="25"/>
        </w:rPr>
        <w:t>реализации</w:t>
      </w:r>
      <w:r w:rsidR="0042056C" w:rsidRPr="00B51685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B51685">
        <w:rPr>
          <w:rFonts w:ascii="Liberation Serif" w:hAnsi="Liberation Serif"/>
          <w:sz w:val="25"/>
          <w:szCs w:val="25"/>
        </w:rPr>
        <w:t xml:space="preserve">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202</w:t>
      </w:r>
      <w:r w:rsidR="00217683" w:rsidRPr="00217683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>
        <w:rPr>
          <w:rFonts w:ascii="Liberation Serif" w:hAnsi="Liberation Serif"/>
          <w:sz w:val="25"/>
          <w:szCs w:val="25"/>
        </w:rPr>
        <w:t xml:space="preserve"> (Приложение 1);</w:t>
      </w:r>
    </w:p>
    <w:p w:rsidR="0042056C" w:rsidRPr="00B51685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2) С</w:t>
      </w:r>
      <w:r w:rsidR="0042056C" w:rsidRPr="00B51685">
        <w:rPr>
          <w:rFonts w:ascii="Liberation Serif" w:hAnsi="Liberation Serif"/>
          <w:sz w:val="25"/>
          <w:szCs w:val="25"/>
        </w:rPr>
        <w:t xml:space="preserve">остав </w:t>
      </w:r>
      <w:r w:rsidR="00651243" w:rsidRPr="00B51685">
        <w:rPr>
          <w:rFonts w:ascii="Liberation Serif" w:hAnsi="Liberation Serif"/>
          <w:sz w:val="25"/>
          <w:szCs w:val="25"/>
        </w:rPr>
        <w:t>рабочей группы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651243" w:rsidRPr="00B51685">
        <w:rPr>
          <w:rFonts w:ascii="Liberation Serif" w:hAnsi="Liberation Serif"/>
          <w:sz w:val="25"/>
          <w:szCs w:val="25"/>
        </w:rPr>
        <w:t>по реализации</w:t>
      </w:r>
      <w:r w:rsidR="00327485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B51685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B51685">
        <w:rPr>
          <w:rFonts w:ascii="Liberation Serif" w:hAnsi="Liberation Serif"/>
          <w:sz w:val="25"/>
          <w:szCs w:val="25"/>
        </w:rPr>
        <w:t>»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EC5902" w:rsidRPr="00EC5902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EB6E58" w:rsidRPr="00B51685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3</w:t>
      </w:r>
      <w:r w:rsidR="00EB6E58" w:rsidRPr="00B51685">
        <w:rPr>
          <w:rFonts w:ascii="Liberation Serif" w:hAnsi="Liberation Serif"/>
          <w:sz w:val="25"/>
          <w:szCs w:val="25"/>
        </w:rPr>
        <w:t xml:space="preserve">. </w:t>
      </w:r>
      <w:r w:rsidR="00702F1D" w:rsidRPr="00702F1D">
        <w:rPr>
          <w:rFonts w:ascii="Liberation Serif" w:hAnsi="Liberation Serif"/>
          <w:sz w:val="25"/>
          <w:szCs w:val="25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42056C" w:rsidRPr="006652C1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="0042056C" w:rsidRPr="00B51685">
        <w:rPr>
          <w:rFonts w:ascii="Liberation Serif" w:hAnsi="Liberation Serif"/>
          <w:sz w:val="25"/>
          <w:szCs w:val="25"/>
        </w:rPr>
        <w:t>. Контроль за исполнением постановления возложить на заместителя главы Администрации Артемовского городского округа</w:t>
      </w:r>
      <w:r w:rsidR="00B85B2F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6652C1" w:rsidRPr="006652C1">
        <w:rPr>
          <w:rFonts w:ascii="Liberation Serif" w:hAnsi="Liberation Serif"/>
          <w:sz w:val="25"/>
          <w:szCs w:val="25"/>
        </w:rPr>
        <w:t>Лесовских</w:t>
      </w:r>
      <w:proofErr w:type="spellEnd"/>
      <w:r w:rsidR="006652C1" w:rsidRPr="006652C1">
        <w:rPr>
          <w:rFonts w:ascii="Liberation Serif" w:hAnsi="Liberation Serif"/>
          <w:sz w:val="25"/>
          <w:szCs w:val="25"/>
        </w:rPr>
        <w:t xml:space="preserve"> Н.П.</w:t>
      </w:r>
    </w:p>
    <w:p w:rsidR="00151998" w:rsidRPr="00B51685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B51685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3B1961" w:rsidRDefault="0042056C" w:rsidP="00B51685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 xml:space="preserve">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>К.М.</w:t>
      </w:r>
      <w:r w:rsidR="00FC4EDC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>Трофимов</w:t>
      </w:r>
    </w:p>
    <w:p w:rsidR="00FC4EDC" w:rsidRDefault="00FC4EDC" w:rsidP="00B51685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FC4EDC" w:rsidRDefault="00FC4EDC" w:rsidP="00B51685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УТВЕРЖДЕНО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постановлением Администрации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Артемовского городского округа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18.04.2022</w:t>
      </w: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hAnsi="Liberation Serif" w:cs="Liberation Serif"/>
          <w:sz w:val="26"/>
          <w:szCs w:val="26"/>
          <w:lang w:eastAsia="zh-CN"/>
        </w:rPr>
        <w:t>362</w:t>
      </w: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-ПА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5726" w:hanging="57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FC4EDC">
        <w:rPr>
          <w:rFonts w:ascii="Liberation Serif" w:hAnsi="Liberation Serif"/>
          <w:sz w:val="25"/>
          <w:szCs w:val="25"/>
          <w:lang w:eastAsia="zh-CN"/>
        </w:rPr>
        <w:t xml:space="preserve">О реализации областного проекта «Безопасность жизни» </w:t>
      </w:r>
      <w:r w:rsidRPr="00FC4EDC">
        <w:rPr>
          <w:rFonts w:ascii="Liberation Serif" w:hAnsi="Liberation Serif" w:cs="Liberation Serif"/>
          <w:sz w:val="25"/>
          <w:szCs w:val="25"/>
          <w:lang w:eastAsia="zh-CN"/>
        </w:rPr>
        <w:t>н</w:t>
      </w:r>
      <w:r w:rsidRPr="00FC4EDC">
        <w:rPr>
          <w:rFonts w:ascii="Liberation Serif" w:hAnsi="Liberation Serif" w:cs="Liberation Serif"/>
          <w:color w:val="000000"/>
          <w:spacing w:val="-1"/>
          <w:sz w:val="25"/>
          <w:szCs w:val="25"/>
          <w:lang w:eastAsia="zh-CN"/>
        </w:rPr>
        <w:t>а территории Артемовского городского округа в 2022 году»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Положение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о реализации областного проекта «Безопасность жизни» н</w:t>
      </w:r>
      <w:r w:rsidRPr="00FC4EDC">
        <w:rPr>
          <w:rFonts w:ascii="Liberation Serif" w:hAnsi="Liberation Serif" w:cs="Liberation Serif"/>
          <w:color w:val="000000"/>
          <w:spacing w:val="-1"/>
          <w:sz w:val="26"/>
          <w:szCs w:val="26"/>
          <w:lang w:eastAsia="zh-CN"/>
        </w:rPr>
        <w:t>а территории Артемовского городского округа в 2022 году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tabs>
          <w:tab w:val="right" w:pos="9355"/>
        </w:tabs>
        <w:suppressAutoHyphens/>
        <w:overflowPunct/>
        <w:autoSpaceDE/>
        <w:autoSpaceDN/>
        <w:adjustRightInd/>
        <w:ind w:firstLine="709"/>
        <w:jc w:val="center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Глава 1. Общие положения</w:t>
      </w:r>
    </w:p>
    <w:p w:rsidR="00FC4EDC" w:rsidRPr="00FC4EDC" w:rsidRDefault="00FC4EDC" w:rsidP="00FC4EDC">
      <w:pPr>
        <w:tabs>
          <w:tab w:val="left" w:pos="1134"/>
          <w:tab w:val="right" w:pos="9355"/>
        </w:tabs>
        <w:suppressAutoHyphens/>
        <w:overflowPunct/>
        <w:autoSpaceDE/>
        <w:autoSpaceDN/>
        <w:adjustRightInd/>
        <w:ind w:firstLine="709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1. Настоящее Положение регламентирует порядок и сроки реализации областного проекта «Безопасность жизни» на территории Артемовского городского округа в 2022 году (далее – Проект).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2. Инициатором Проекта является Министерство образования и молодежной политики Свердловской области.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ab/>
        <w:t>3. Координаторами и организаторами Проекта на территории Артемовского городского округа является отдел по работе с детьми и молодежью Администрации Артемовского городского округа и Муниципальное бюджетное учреждение по работе с молодежью Артемовского городского округа «Шанс».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ab/>
        <w:t xml:space="preserve">4. Участники Проекта – несовершеннолетние, проживающие на территории Артемовского городского округа, в том числе состоящие на учете в Территориальной комиссии Артемовского района по делам несовершеннолетних и защите их прав (далее – ТКДН и ЗП), отделе участковых уполномоченных полиции и по делам несовершеннолетних Отдела Министерства внутренних дел Российской Федерации по Артемовскому району (далее – ОУУП и ПДН).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5. Цель Проекта - профилактика правонарушений среди несовершеннолетних, формирование у несовершеннолетних социально одобряемого поведения, снижение преступности в молодежной среде.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6. Задачи Проекта:</w:t>
      </w:r>
    </w:p>
    <w:p w:rsidR="00FC4EDC" w:rsidRPr="00FC4EDC" w:rsidRDefault="00FC4EDC" w:rsidP="00FC4EDC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совершенствование механизмов межведомственного взаимодействия между органами управления и учреждениями системы профилактики безнадзорности и правонарушений несовершеннолетних;</w:t>
      </w:r>
    </w:p>
    <w:p w:rsidR="00FC4EDC" w:rsidRPr="00FC4EDC" w:rsidRDefault="00FC4EDC" w:rsidP="00FC4EDC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совершенствование имеющихся и внедрение новых технологий профилактической работы с несовершеннолетними;</w:t>
      </w:r>
    </w:p>
    <w:p w:rsidR="00FC4EDC" w:rsidRPr="00FC4EDC" w:rsidRDefault="00FC4EDC" w:rsidP="00FC4EDC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повышение уровня профессиональной компетенции специалистов органов и учреждений профилактики безнадзорности и правонарушений несовершеннолетних.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left="709"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7. Основные направления Проекта:</w:t>
      </w:r>
    </w:p>
    <w:p w:rsidR="00FC4EDC" w:rsidRPr="00FC4EDC" w:rsidRDefault="00FC4EDC" w:rsidP="00FC4EDC">
      <w:pPr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безопасность на дорогах – профилактика нарушений правил дорожного движения, безопасное поведение при переходе проезжей части, поведение на железнодорожных путях;</w:t>
      </w:r>
    </w:p>
    <w:p w:rsidR="00FC4EDC" w:rsidRPr="00FC4EDC" w:rsidRDefault="00FC4EDC" w:rsidP="00FC4EDC">
      <w:pPr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безопасность в информационно-телекоммуникационной сети «Интернет» – пропаганда безопасного поведения в сети «Интернет», информирование молодежи о </w:t>
      </w:r>
      <w:r w:rsidRPr="00FC4EDC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социально опасных играх, видеороликах, распространении информации, несущей в себе негативные последствия для молодежи;</w:t>
      </w:r>
    </w:p>
    <w:p w:rsidR="00FC4EDC" w:rsidRPr="00FC4EDC" w:rsidRDefault="00FC4EDC" w:rsidP="00FC4EDC">
      <w:pPr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безопасность в социуме – мероприятия, направленные на социализацию молодежи, пропаганду толерантного поведения в социуме, развитие активной гражданской позиции и социальной ответственности молодежи;</w:t>
      </w:r>
    </w:p>
    <w:p w:rsidR="00FC4EDC" w:rsidRPr="00FC4EDC" w:rsidRDefault="00FC4EDC" w:rsidP="00FC4EDC">
      <w:pPr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профилактика социально опасных заболеваний – ВИЧ/СПИД;</w:t>
      </w:r>
    </w:p>
    <w:p w:rsidR="00FC4EDC" w:rsidRPr="00FC4EDC" w:rsidRDefault="00FC4EDC" w:rsidP="00FC4EDC">
      <w:pPr>
        <w:numPr>
          <w:ilvl w:val="0"/>
          <w:numId w:val="7"/>
        </w:numPr>
        <w:suppressAutoHyphens/>
        <w:overflowPunct/>
        <w:autoSpaceDE/>
        <w:autoSpaceDN/>
        <w:adjustRightInd/>
        <w:contextualSpacing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профилактика экстремизма, терроризма в молодежной среде.</w:t>
      </w:r>
    </w:p>
    <w:p w:rsidR="00FC4EDC" w:rsidRPr="00FC4EDC" w:rsidRDefault="00FC4EDC" w:rsidP="00FC4EDC">
      <w:pPr>
        <w:numPr>
          <w:ilvl w:val="0"/>
          <w:numId w:val="5"/>
        </w:numPr>
        <w:suppressAutoHyphens/>
        <w:overflowPunct/>
        <w:autoSpaceDE/>
        <w:autoSpaceDN/>
        <w:adjustRightInd/>
        <w:ind w:left="0" w:firstLine="709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Расходы, связанные с финансированием Проекта, осуществляются из местного и областного бюджетов.    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Глава 2.  Порядок реализации Проекта</w:t>
      </w:r>
    </w:p>
    <w:p w:rsidR="00FC4EDC" w:rsidRPr="00FC4EDC" w:rsidRDefault="00FC4EDC" w:rsidP="00FC4EDC">
      <w:pPr>
        <w:tabs>
          <w:tab w:val="left" w:pos="720"/>
        </w:tabs>
        <w:suppressAutoHyphens/>
        <w:overflowPunct/>
        <w:autoSpaceDE/>
        <w:autoSpaceDN/>
        <w:adjustRightInd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ab/>
        <w:t>9. Рабочая группа по реализации Проекта: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1) осуществляет набор участников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2) организует подготовку индивидуальных карт участников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3) осуществляет подбор кандидатуры общественного воспитателя для закрепления за участником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4) по согласованию с участником Проекта определяет секцию, кружок, клуб, объединение, вид деятельности и увлечения для занятия в свободное время;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 xml:space="preserve">5) обеспечивает проведение индивидуального консультирования по ведению адаптационных карт участника Проекта, их анализ;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6) организует социально-психологическое сопровождение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7) осуществляет контроль посещаемости образовательного процесса, культурно-массовых мероприятий участником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8) проводит промежуточный анализ результатов реализации Проекта;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9) организует подведение итогов работы по Проекту.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10. Общественный воспитатель, привлеченный к реализации Проекта с целью оказания психологической, организационной, консультативной помощи несовершеннолетним и их семьям, оказавшимся в трудной жизненной ситуации, заключает договор с Муниципальным бюджетным учреждением по работе с молодежью Артемовского городского округа «Шанс», представляет информационный отчет и фотоотчет о проделанной работе.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sz w:val="24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Глава 3. Заключительные положения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C4EDC">
        <w:rPr>
          <w:rFonts w:ascii="Liberation Serif" w:hAnsi="Liberation Serif" w:cs="Liberation Serif"/>
          <w:sz w:val="26"/>
          <w:szCs w:val="26"/>
          <w:lang w:eastAsia="zh-CN"/>
        </w:rPr>
        <w:t>11. Ожидаемый результат от реализации Проекта - снятие участников Проекта с учета в ТКДН и ЗП, ОУУП и ПДН, снижение уровня преступности и правонарушений, формирование ценностного отношения к себе и окружающему миру, развитие системы совместной деятельности субъектов профилактики Артемовского городского округа и других заинтересованных лиц и организаций по предупреждению асоциального поведения подростков.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overflowPunct/>
        <w:autoSpaceDE/>
        <w:autoSpaceDN/>
        <w:adjustRightInd/>
        <w:ind w:left="5387"/>
        <w:rPr>
          <w:rFonts w:ascii="Liberation Serif" w:hAnsi="Liberation Serif" w:cs="Liberation Serif"/>
          <w:color w:val="000000"/>
          <w:sz w:val="26"/>
          <w:szCs w:val="26"/>
        </w:rPr>
      </w:pPr>
      <w:r w:rsidRPr="00FC4EDC">
        <w:rPr>
          <w:rFonts w:ascii="Liberation Serif" w:hAnsi="Liberation Serif" w:cs="Liberation Serif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-360045</wp:posOffset>
                </wp:positionV>
                <wp:extent cx="228600" cy="20002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9EA7" id="Прямоугольник 2" o:spid="_x0000_s1026" style="position:absolute;margin-left:221.7pt;margin-top:-28.3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" strokecolor="white"/>
            </w:pict>
          </mc:Fallback>
        </mc:AlternateContent>
      </w:r>
      <w:r w:rsidRPr="00FC4EDC">
        <w:rPr>
          <w:rFonts w:ascii="Liberation Serif" w:hAnsi="Liberation Serif" w:cs="Liberation Serif"/>
          <w:color w:val="000000"/>
          <w:sz w:val="26"/>
          <w:szCs w:val="26"/>
        </w:rPr>
        <w:t>Приложение 2</w:t>
      </w:r>
    </w:p>
    <w:p w:rsidR="00FC4EDC" w:rsidRPr="00FC4EDC" w:rsidRDefault="00FC4EDC" w:rsidP="00FC4EDC">
      <w:pPr>
        <w:overflowPunct/>
        <w:autoSpaceDE/>
        <w:autoSpaceDN/>
        <w:adjustRightInd/>
        <w:ind w:left="5387"/>
        <w:rPr>
          <w:color w:val="000000"/>
          <w:sz w:val="24"/>
          <w:szCs w:val="24"/>
        </w:rPr>
      </w:pPr>
      <w:r w:rsidRPr="00FC4EDC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</w:p>
    <w:p w:rsidR="00FC4EDC" w:rsidRPr="00FC4EDC" w:rsidRDefault="00FC4EDC" w:rsidP="00FC4EDC">
      <w:pPr>
        <w:overflowPunct/>
        <w:autoSpaceDE/>
        <w:autoSpaceDN/>
        <w:adjustRightInd/>
        <w:ind w:left="5387"/>
        <w:rPr>
          <w:color w:val="000000"/>
          <w:sz w:val="24"/>
          <w:szCs w:val="24"/>
        </w:rPr>
      </w:pPr>
      <w:r w:rsidRPr="00FC4EDC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</w:t>
      </w:r>
    </w:p>
    <w:p w:rsidR="00FC4EDC" w:rsidRPr="00FC4EDC" w:rsidRDefault="00FC4EDC" w:rsidP="00FC4EDC">
      <w:pPr>
        <w:overflowPunct/>
        <w:autoSpaceDE/>
        <w:autoSpaceDN/>
        <w:adjustRightInd/>
        <w:ind w:left="5387"/>
        <w:rPr>
          <w:color w:val="000000"/>
          <w:sz w:val="24"/>
          <w:szCs w:val="24"/>
        </w:rPr>
      </w:pPr>
      <w:r w:rsidRPr="00FC4EDC">
        <w:rPr>
          <w:rFonts w:ascii="Liberation Serif" w:hAnsi="Liberation Serif" w:cs="Liberation Serif"/>
          <w:color w:val="000000"/>
          <w:sz w:val="26"/>
          <w:szCs w:val="26"/>
        </w:rPr>
        <w:t>Артемовского городского округа</w:t>
      </w:r>
    </w:p>
    <w:p w:rsidR="00FC4EDC" w:rsidRPr="00FC4EDC" w:rsidRDefault="00FC4EDC" w:rsidP="00FC4EDC">
      <w:pPr>
        <w:overflowPunct/>
        <w:autoSpaceDE/>
        <w:autoSpaceDN/>
        <w:adjustRightInd/>
        <w:ind w:left="5387"/>
        <w:rPr>
          <w:color w:val="000000"/>
          <w:sz w:val="24"/>
          <w:szCs w:val="24"/>
        </w:rPr>
      </w:pPr>
      <w:r w:rsidRPr="00FC4EDC">
        <w:rPr>
          <w:rFonts w:ascii="Liberation Serif" w:hAnsi="Liberation Serif" w:cs="Liberation Serif"/>
          <w:color w:val="000000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color w:val="000000"/>
          <w:sz w:val="26"/>
          <w:szCs w:val="26"/>
        </w:rPr>
        <w:t>18.04.2022</w:t>
      </w:r>
      <w:r w:rsidRPr="00FC4EDC">
        <w:rPr>
          <w:rFonts w:ascii="Liberation Serif" w:hAnsi="Liberation Serif" w:cs="Liberation Serif"/>
          <w:color w:val="000000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color w:val="000000"/>
          <w:sz w:val="26"/>
          <w:szCs w:val="26"/>
        </w:rPr>
        <w:t>362</w:t>
      </w:r>
      <w:bookmarkStart w:id="0" w:name="_GoBack"/>
      <w:bookmarkEnd w:id="0"/>
      <w:r w:rsidRPr="00FC4EDC">
        <w:rPr>
          <w:rFonts w:ascii="Liberation Serif" w:hAnsi="Liberation Serif" w:cs="Liberation Serif"/>
          <w:color w:val="000000"/>
          <w:sz w:val="26"/>
          <w:szCs w:val="26"/>
        </w:rPr>
        <w:t>-ПА</w:t>
      </w:r>
    </w:p>
    <w:p w:rsidR="00FC4EDC" w:rsidRPr="00FC4EDC" w:rsidRDefault="00FC4EDC" w:rsidP="00FC4EDC">
      <w:pPr>
        <w:overflowPunct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FC4EDC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FC4EDC">
        <w:rPr>
          <w:rFonts w:ascii="Liberation Serif" w:hAnsi="Liberation Serif" w:cs="Liberation Serif"/>
          <w:bCs/>
          <w:iCs/>
          <w:color w:val="000000"/>
          <w:sz w:val="24"/>
          <w:szCs w:val="24"/>
        </w:rPr>
        <w:t>О реализации областного проекта «Безопасность жизни» н</w:t>
      </w:r>
      <w:r w:rsidRPr="00FC4EDC">
        <w:rPr>
          <w:rFonts w:ascii="Liberation Serif" w:hAnsi="Liberation Serif" w:cs="Liberation Serif"/>
          <w:bCs/>
          <w:iCs/>
          <w:color w:val="000000"/>
          <w:spacing w:val="-2"/>
          <w:sz w:val="24"/>
          <w:szCs w:val="24"/>
        </w:rPr>
        <w:t>а территории Артемовского городского округа в 2022 году»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rFonts w:ascii="Liberation Serif" w:hAnsi="Liberation Serif"/>
          <w:sz w:val="26"/>
          <w:szCs w:val="26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FC4EDC">
        <w:rPr>
          <w:rFonts w:ascii="Liberation Serif" w:hAnsi="Liberation Serif"/>
          <w:sz w:val="26"/>
          <w:szCs w:val="26"/>
          <w:lang w:eastAsia="zh-CN"/>
        </w:rPr>
        <w:t xml:space="preserve">Состав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rFonts w:ascii="Liberation Serif" w:hAnsi="Liberation Serif"/>
          <w:color w:val="000000"/>
          <w:spacing w:val="-1"/>
          <w:sz w:val="26"/>
          <w:szCs w:val="26"/>
          <w:lang w:eastAsia="zh-CN"/>
        </w:rPr>
      </w:pPr>
      <w:r w:rsidRPr="00FC4EDC">
        <w:rPr>
          <w:rFonts w:ascii="Liberation Serif" w:hAnsi="Liberation Serif"/>
          <w:sz w:val="26"/>
          <w:szCs w:val="26"/>
          <w:lang w:eastAsia="zh-CN"/>
        </w:rPr>
        <w:t>рабочей группы по реализации проекта «Безопасность жизни» н</w:t>
      </w:r>
      <w:r w:rsidRPr="00FC4EDC">
        <w:rPr>
          <w:rFonts w:ascii="Liberation Serif" w:hAnsi="Liberation Serif"/>
          <w:color w:val="000000"/>
          <w:spacing w:val="-1"/>
          <w:sz w:val="26"/>
          <w:szCs w:val="26"/>
          <w:lang w:eastAsia="zh-CN"/>
        </w:rPr>
        <w:t xml:space="preserve">а территории Артемовского городского округа в 2022 году </w:t>
      </w: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center"/>
        <w:rPr>
          <w:rFonts w:ascii="Liberation Serif" w:hAnsi="Liberation Serif"/>
          <w:sz w:val="26"/>
          <w:szCs w:val="26"/>
          <w:lang w:eastAsia="zh-C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5953"/>
      </w:tblGrid>
      <w:tr w:rsidR="00FC4EDC" w:rsidRPr="00FC4EDC" w:rsidTr="001B5E7B">
        <w:trPr>
          <w:trHeight w:val="276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center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Должность</w:t>
            </w:r>
          </w:p>
        </w:tc>
      </w:tr>
      <w:tr w:rsidR="00FC4EDC" w:rsidRPr="00FC4EDC" w:rsidTr="001B5E7B">
        <w:trPr>
          <w:trHeight w:val="578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proofErr w:type="spellStart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Лесовских</w:t>
            </w:r>
            <w:proofErr w:type="spellEnd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 Наталия Павловна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заместитель главы Администрации Артемовского городского округа, председатель рабочей группы</w:t>
            </w:r>
          </w:p>
        </w:tc>
      </w:tr>
      <w:tr w:rsidR="00FC4EDC" w:rsidRPr="00FC4EDC" w:rsidTr="001B5E7B">
        <w:trPr>
          <w:trHeight w:val="930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Чупракова Юлия Васильевна</w:t>
            </w:r>
          </w:p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ведущий специалист отдела по работе с детьми и молодежью Администрации Артемовского городского округа, секретарь рабочей группы</w:t>
            </w:r>
          </w:p>
        </w:tc>
      </w:tr>
      <w:tr w:rsidR="00FC4EDC" w:rsidRPr="00FC4EDC" w:rsidTr="001B5E7B">
        <w:trPr>
          <w:trHeight w:val="376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Члены рабочей группы:</w:t>
            </w:r>
          </w:p>
        </w:tc>
      </w:tr>
      <w:tr w:rsidR="00FC4EDC" w:rsidRPr="00FC4EDC" w:rsidTr="001B5E7B">
        <w:trPr>
          <w:trHeight w:val="1143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proofErr w:type="spellStart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Автайкина</w:t>
            </w:r>
            <w:proofErr w:type="spellEnd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 Ирина Леонидовна</w:t>
            </w:r>
          </w:p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FC4EDC" w:rsidRPr="00FC4EDC" w:rsidTr="001B5E7B">
        <w:trPr>
          <w:trHeight w:val="1143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Серебренникова Татьяна Юрьевна</w:t>
            </w:r>
          </w:p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  <w:tr w:rsidR="00FC4EDC" w:rsidRPr="00FC4EDC" w:rsidTr="001B5E7B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proofErr w:type="spellStart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Панквелашвили</w:t>
            </w:r>
            <w:proofErr w:type="spellEnd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 Юлия Николаевна</w:t>
            </w:r>
          </w:p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proofErr w:type="spellStart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и.о</w:t>
            </w:r>
            <w:proofErr w:type="spellEnd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. директора Муниципального бюджетного учреждения по работе с молодежью Артемовского городского округа «Шанс»</w:t>
            </w:r>
          </w:p>
        </w:tc>
      </w:tr>
      <w:tr w:rsidR="00FC4EDC" w:rsidRPr="00FC4EDC" w:rsidTr="001B5E7B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Багдасарян Наталья Валентиновна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начальник Управления образования Артемовского городского округа</w:t>
            </w:r>
          </w:p>
        </w:tc>
      </w:tr>
      <w:tr w:rsidR="00FC4EDC" w:rsidRPr="00FC4EDC" w:rsidTr="001B5E7B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Сахарова Елена Борисовна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FC4EDC" w:rsidRPr="00FC4EDC" w:rsidTr="001B5E7B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  <w:p w:rsidR="00FC4EDC" w:rsidRPr="00FC4EDC" w:rsidRDefault="00FC4EDC" w:rsidP="00FC4EDC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ind w:left="34"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ind w:right="459"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Гетманская Татьяна Евгеньевна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директор Государственного автономного учреждения социального обслуживания населения Свердловской области «Центр социальной помощи семье и детям Артемовского района» (по согласованию)</w:t>
            </w:r>
          </w:p>
        </w:tc>
      </w:tr>
      <w:tr w:rsidR="00FC4EDC" w:rsidRPr="00FC4EDC" w:rsidTr="001B5E7B">
        <w:trPr>
          <w:cantSplit/>
          <w:trHeight w:val="627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Ковалева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заместитель директора Государственного казенного учреждения службы занятости населения Свердловской области «Артемовский центр занятости» (по согласованию)</w:t>
            </w:r>
          </w:p>
        </w:tc>
      </w:tr>
      <w:tr w:rsidR="00FC4EDC" w:rsidRPr="00FC4EDC" w:rsidTr="001B5E7B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Шарапова Светлана Викторовна</w:t>
            </w:r>
          </w:p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Артемовскому району (по согласованию)</w:t>
            </w:r>
          </w:p>
        </w:tc>
      </w:tr>
      <w:tr w:rsidR="00FC4EDC" w:rsidRPr="00FC4EDC" w:rsidTr="001B5E7B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FC4EDC" w:rsidRPr="00FC4EDC" w:rsidRDefault="00FC4EDC" w:rsidP="00FC4EDC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proofErr w:type="spellStart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Чехомов</w:t>
            </w:r>
            <w:proofErr w:type="spellEnd"/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 Юрий Викторович</w:t>
            </w:r>
          </w:p>
        </w:tc>
        <w:tc>
          <w:tcPr>
            <w:tcW w:w="5953" w:type="dxa"/>
            <w:shd w:val="clear" w:color="auto" w:fill="auto"/>
          </w:tcPr>
          <w:p w:rsidR="00FC4EDC" w:rsidRPr="00FC4EDC" w:rsidRDefault="00FC4EDC" w:rsidP="00FC4ED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 w:rsidRPr="00FC4EDC">
              <w:rPr>
                <w:rFonts w:ascii="Liberation Serif" w:hAnsi="Liberation Serif"/>
                <w:sz w:val="26"/>
                <w:szCs w:val="26"/>
                <w:lang w:eastAsia="zh-CN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FC4EDC" w:rsidRPr="00FC4EDC" w:rsidRDefault="00FC4EDC" w:rsidP="00FC4EDC">
      <w:pPr>
        <w:suppressAutoHyphens/>
        <w:overflowPunct/>
        <w:autoSpaceDE/>
        <w:autoSpaceDN/>
        <w:adjustRightInd/>
        <w:rPr>
          <w:rFonts w:ascii="Liberation Serif" w:hAnsi="Liberation Serif"/>
          <w:sz w:val="24"/>
          <w:lang w:eastAsia="zh-CN"/>
        </w:rPr>
      </w:pPr>
    </w:p>
    <w:p w:rsidR="00FC4EDC" w:rsidRPr="00FC4EDC" w:rsidRDefault="00FC4EDC" w:rsidP="00FC4EDC">
      <w:pPr>
        <w:suppressAutoHyphens/>
        <w:overflowPunct/>
        <w:autoSpaceDE/>
        <w:autoSpaceDN/>
        <w:adjustRightInd/>
        <w:jc w:val="both"/>
        <w:rPr>
          <w:sz w:val="24"/>
          <w:lang w:eastAsia="zh-CN"/>
        </w:rPr>
      </w:pPr>
    </w:p>
    <w:p w:rsidR="00FC4EDC" w:rsidRDefault="00FC4EDC" w:rsidP="00B51685">
      <w:pPr>
        <w:shd w:val="clear" w:color="auto" w:fill="FFFFFF"/>
        <w:tabs>
          <w:tab w:val="num" w:pos="142"/>
        </w:tabs>
        <w:rPr>
          <w:b/>
          <w:sz w:val="28"/>
          <w:szCs w:val="28"/>
        </w:rPr>
      </w:pPr>
    </w:p>
    <w:p w:rsidR="00FC4EDC" w:rsidRDefault="00FC4EDC" w:rsidP="008B7CF1">
      <w:pPr>
        <w:ind w:left="-1134" w:right="1133"/>
        <w:jc w:val="center"/>
        <w:rPr>
          <w:rFonts w:ascii="Liberation Serif" w:hAnsi="Liberation Serif"/>
          <w:b/>
          <w:sz w:val="28"/>
          <w:szCs w:val="28"/>
        </w:rPr>
      </w:pPr>
    </w:p>
    <w:p w:rsidR="00FC4EDC" w:rsidRDefault="00FC4EDC" w:rsidP="008B7CF1">
      <w:pPr>
        <w:ind w:left="-1134" w:right="1133"/>
        <w:jc w:val="center"/>
        <w:rPr>
          <w:rFonts w:ascii="Liberation Serif" w:hAnsi="Liberation Serif"/>
          <w:b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Default="00040E3E" w:rsidP="00D90050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sectPr w:rsidR="00040E3E" w:rsidSect="00DA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hAnsi="Liberation Serif" w:cs="Liberation Serif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Liberation Serif" w:hAnsi="Liberation Serif" w:cs="Liberation Serif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Liberation Serif" w:hAnsi="Liberation Serif" w:cs="Liberation Serif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ascii="Liberation Serif" w:hAnsi="Liberation Serif" w:cs="Liberation Serif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ascii="Liberation Serif" w:hAnsi="Liberation Serif" w:cs="Liberation Serif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ascii="Liberation Serif" w:hAnsi="Liberation Serif" w:cs="Liberation Serif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ascii="Liberation Serif" w:hAnsi="Liberation Serif" w:cs="Liberation Serif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ascii="Liberation Serif" w:hAnsi="Liberation Serif" w:cs="Liberation Serif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ascii="Liberation Serif" w:hAnsi="Liberation Serif" w:cs="Liberation Serif" w:hint="default"/>
        <w:sz w:val="26"/>
        <w:szCs w:val="26"/>
      </w:rPr>
    </w:lvl>
  </w:abstractNum>
  <w:abstractNum w:abstractNumId="1">
    <w:nsid w:val="00000003"/>
    <w:multiLevelType w:val="singleLevel"/>
    <w:tmpl w:val="D6CA8270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ascii="Liberation Serif" w:hAnsi="Liberation Serif" w:cs="Liberation Serif" w:hint="default"/>
        <w:spacing w:val="0"/>
        <w:w w:val="100"/>
        <w:sz w:val="26"/>
        <w:szCs w:val="2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ascii="Liberation Serif" w:hAnsi="Liberation Serif" w:cs="Liberation Serif" w:hint="default"/>
        <w:spacing w:val="0"/>
        <w:w w:val="100"/>
        <w:sz w:val="26"/>
        <w:szCs w:val="26"/>
      </w:rPr>
    </w:lvl>
  </w:abstractNum>
  <w:abstractNum w:abstractNumId="3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77E6"/>
    <w:rsid w:val="00035E9F"/>
    <w:rsid w:val="00040E3E"/>
    <w:rsid w:val="0005735A"/>
    <w:rsid w:val="00076314"/>
    <w:rsid w:val="00102D78"/>
    <w:rsid w:val="001154C0"/>
    <w:rsid w:val="001317D1"/>
    <w:rsid w:val="00151998"/>
    <w:rsid w:val="001850E1"/>
    <w:rsid w:val="00187B75"/>
    <w:rsid w:val="001B15E2"/>
    <w:rsid w:val="001D0047"/>
    <w:rsid w:val="00217683"/>
    <w:rsid w:val="00233569"/>
    <w:rsid w:val="00251036"/>
    <w:rsid w:val="00264C3A"/>
    <w:rsid w:val="00292CBA"/>
    <w:rsid w:val="002D4BDD"/>
    <w:rsid w:val="002E41C4"/>
    <w:rsid w:val="002F159C"/>
    <w:rsid w:val="002F481E"/>
    <w:rsid w:val="002F7DC8"/>
    <w:rsid w:val="00323B90"/>
    <w:rsid w:val="00327485"/>
    <w:rsid w:val="003308F1"/>
    <w:rsid w:val="00332761"/>
    <w:rsid w:val="00337AD7"/>
    <w:rsid w:val="00340DD7"/>
    <w:rsid w:val="00356878"/>
    <w:rsid w:val="003B1961"/>
    <w:rsid w:val="003E464D"/>
    <w:rsid w:val="0042056C"/>
    <w:rsid w:val="00455C93"/>
    <w:rsid w:val="004642C6"/>
    <w:rsid w:val="004926C7"/>
    <w:rsid w:val="004D284F"/>
    <w:rsid w:val="00503DC2"/>
    <w:rsid w:val="00520EDF"/>
    <w:rsid w:val="00557049"/>
    <w:rsid w:val="005720FC"/>
    <w:rsid w:val="005D152B"/>
    <w:rsid w:val="005F1938"/>
    <w:rsid w:val="00633E11"/>
    <w:rsid w:val="00651243"/>
    <w:rsid w:val="006652C1"/>
    <w:rsid w:val="006B0B70"/>
    <w:rsid w:val="006D468B"/>
    <w:rsid w:val="00702F1D"/>
    <w:rsid w:val="007656EB"/>
    <w:rsid w:val="007722EA"/>
    <w:rsid w:val="00794941"/>
    <w:rsid w:val="007B7A4F"/>
    <w:rsid w:val="007F68C9"/>
    <w:rsid w:val="0088302B"/>
    <w:rsid w:val="00884667"/>
    <w:rsid w:val="00885830"/>
    <w:rsid w:val="008B7CF1"/>
    <w:rsid w:val="008C4E49"/>
    <w:rsid w:val="008C5AF5"/>
    <w:rsid w:val="008F65D1"/>
    <w:rsid w:val="009368B3"/>
    <w:rsid w:val="009626D3"/>
    <w:rsid w:val="00976762"/>
    <w:rsid w:val="009F1D50"/>
    <w:rsid w:val="00A2388C"/>
    <w:rsid w:val="00A45096"/>
    <w:rsid w:val="00A76780"/>
    <w:rsid w:val="00AD20EF"/>
    <w:rsid w:val="00AD6FE9"/>
    <w:rsid w:val="00AE3B68"/>
    <w:rsid w:val="00AE5E06"/>
    <w:rsid w:val="00AE6CE5"/>
    <w:rsid w:val="00B22BD5"/>
    <w:rsid w:val="00B51685"/>
    <w:rsid w:val="00B741C4"/>
    <w:rsid w:val="00B85B2F"/>
    <w:rsid w:val="00B92653"/>
    <w:rsid w:val="00BC19BB"/>
    <w:rsid w:val="00BF7B79"/>
    <w:rsid w:val="00C2615D"/>
    <w:rsid w:val="00C46A35"/>
    <w:rsid w:val="00C70306"/>
    <w:rsid w:val="00C91060"/>
    <w:rsid w:val="00C960C7"/>
    <w:rsid w:val="00D00EC8"/>
    <w:rsid w:val="00D04006"/>
    <w:rsid w:val="00D90050"/>
    <w:rsid w:val="00DA381D"/>
    <w:rsid w:val="00DB4DCD"/>
    <w:rsid w:val="00DB7B61"/>
    <w:rsid w:val="00DC4FC4"/>
    <w:rsid w:val="00E5425A"/>
    <w:rsid w:val="00EB6E58"/>
    <w:rsid w:val="00EC3BEC"/>
    <w:rsid w:val="00EC5902"/>
    <w:rsid w:val="00ED2381"/>
    <w:rsid w:val="00EF2068"/>
    <w:rsid w:val="00EF387D"/>
    <w:rsid w:val="00F24EB2"/>
    <w:rsid w:val="00F33E46"/>
    <w:rsid w:val="00F4302E"/>
    <w:rsid w:val="00F4656F"/>
    <w:rsid w:val="00FC4EDC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9AD-A21A-45C5-B4C1-5098E5C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626D3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7A26-2F72-4582-B956-14D6A01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Татьяна Николаевна Нохрина</cp:lastModifiedBy>
  <cp:revision>2</cp:revision>
  <cp:lastPrinted>2022-03-28T12:17:00Z</cp:lastPrinted>
  <dcterms:created xsi:type="dcterms:W3CDTF">2022-04-18T07:06:00Z</dcterms:created>
  <dcterms:modified xsi:type="dcterms:W3CDTF">2022-04-18T07:06:00Z</dcterms:modified>
</cp:coreProperties>
</file>