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7B" w:rsidRDefault="0049707B" w:rsidP="0049707B">
      <w:pPr>
        <w:ind w:left="5245"/>
      </w:pPr>
      <w:r>
        <w:rPr>
          <w:rFonts w:ascii="Liberation Serif" w:hAnsi="Liberation Serif" w:cs="Liberation Serif"/>
          <w:sz w:val="26"/>
          <w:szCs w:val="26"/>
        </w:rPr>
        <w:t>Приложение</w:t>
      </w:r>
    </w:p>
    <w:p w:rsidR="0049707B" w:rsidRDefault="0049707B" w:rsidP="0049707B">
      <w:pPr>
        <w:ind w:left="5245"/>
      </w:pPr>
      <w:r>
        <w:rPr>
          <w:rFonts w:ascii="Liberation Serif" w:hAnsi="Liberation Serif" w:cs="Liberation Serif"/>
          <w:sz w:val="26"/>
          <w:szCs w:val="26"/>
        </w:rPr>
        <w:t>УТВЕРЖДЕНА</w:t>
      </w:r>
    </w:p>
    <w:p w:rsidR="0049707B" w:rsidRDefault="0049707B" w:rsidP="0049707B">
      <w:pPr>
        <w:ind w:left="5245"/>
      </w:pPr>
      <w:r>
        <w:rPr>
          <w:rFonts w:ascii="Liberation Serif" w:hAnsi="Liberation Serif" w:cs="Liberation Serif"/>
          <w:sz w:val="26"/>
          <w:szCs w:val="26"/>
        </w:rPr>
        <w:t>постановлением Администрации Артемовского городского округа</w:t>
      </w:r>
    </w:p>
    <w:p w:rsidR="0049707B" w:rsidRDefault="0049707B" w:rsidP="0049707B">
      <w:pPr>
        <w:ind w:left="5245"/>
      </w:pPr>
      <w:r>
        <w:rPr>
          <w:rFonts w:ascii="Liberation Serif" w:hAnsi="Liberation Serif" w:cs="Liberation Serif"/>
          <w:sz w:val="26"/>
          <w:szCs w:val="26"/>
        </w:rPr>
        <w:t>от _____________ № _______-ПА</w:t>
      </w:r>
    </w:p>
    <w:p w:rsidR="0049707B" w:rsidRDefault="0049707B" w:rsidP="0049707B">
      <w:pPr>
        <w:jc w:val="right"/>
        <w:rPr>
          <w:rFonts w:ascii="Liberation Serif" w:hAnsi="Liberation Serif" w:cs="Liberation Serif"/>
          <w:iCs/>
          <w:color w:val="404040"/>
          <w:sz w:val="28"/>
          <w:szCs w:val="28"/>
        </w:rPr>
      </w:pPr>
    </w:p>
    <w:p w:rsidR="0049707B" w:rsidRDefault="0049707B" w:rsidP="0049707B">
      <w:pPr>
        <w:jc w:val="right"/>
        <w:rPr>
          <w:rFonts w:ascii="Liberation Serif" w:hAnsi="Liberation Serif" w:cs="Liberation Serif"/>
          <w:iCs/>
          <w:color w:val="404040"/>
          <w:sz w:val="28"/>
          <w:szCs w:val="28"/>
        </w:rPr>
      </w:pPr>
    </w:p>
    <w:p w:rsidR="0049707B" w:rsidRDefault="0049707B" w:rsidP="0049707B">
      <w:pPr>
        <w:jc w:val="right"/>
        <w:rPr>
          <w:rFonts w:ascii="Liberation Serif" w:hAnsi="Liberation Serif" w:cs="Liberation Serif"/>
          <w:iCs/>
          <w:color w:val="404040"/>
          <w:sz w:val="28"/>
          <w:szCs w:val="28"/>
        </w:rPr>
      </w:pPr>
    </w:p>
    <w:p w:rsidR="0049707B" w:rsidRDefault="0049707B" w:rsidP="0049707B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Программа профилактики рисков (ущерба) причинения вреда охраняемым законом ценностям по муниципальному жилищному контролю на территории Артемовского городского округа в 2023 году</w:t>
      </w:r>
    </w:p>
    <w:p w:rsidR="0049707B" w:rsidRDefault="0049707B" w:rsidP="0049707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707B" w:rsidRDefault="0049707B" w:rsidP="0049707B">
      <w:pPr>
        <w:autoSpaceDE w:val="0"/>
        <w:ind w:firstLine="708"/>
        <w:jc w:val="both"/>
      </w:pPr>
      <w:r>
        <w:rPr>
          <w:rFonts w:ascii="Liberation Serif" w:hAnsi="Liberation Serif" w:cs="Arial"/>
          <w:bCs/>
          <w:sz w:val="28"/>
          <w:szCs w:val="28"/>
        </w:rPr>
        <w:t xml:space="preserve">Программа профилактики рисков причинения вреда охраняемым законом ценностям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при осуществлении муниципального жилищного контроля, осуществляемого на территории Артемовского городского округа на 2023 год (далее – Программа), разработана в соответствии с Федеральным законом от 31 июля 2020  года № 248-ФЗ «О государственном контроле (надзоре) и муниципальном контроле в Российской Федерации», </w:t>
      </w:r>
      <w:r>
        <w:rPr>
          <w:rFonts w:ascii="Liberation Serif" w:hAnsi="Liberation Serif" w:cs="Arial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:rsidR="0049707B" w:rsidRDefault="0049707B" w:rsidP="0049707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9707B" w:rsidRDefault="0049707B" w:rsidP="0049707B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1.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9707B" w:rsidRDefault="0049707B" w:rsidP="0049707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707B" w:rsidRDefault="0049707B" w:rsidP="00643BA9">
      <w:pPr>
        <w:ind w:firstLine="851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Одним из важнейших направлений деятельности органов                                 местного самоуправления в жилищно-коммунальной сфере является                                 контроль за соблюдением требований к сохранности, надлежащему                         содержанию и ремонту муниципального жилищного фонда, общего                     имущества собственников помещений многоквартирных домов, доля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в</w:t>
      </w:r>
      <w:r w:rsidR="00643BA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праве на которое принадлежит органам местного самоуправления,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="00643BA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также обеспечению пользователей муниципальных жилых                                             помещений коммунальными услугами в соответствии с требованиями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к предоставлению коммунальных услуг пользователям жилых помещений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в многоквартирных домах. </w:t>
      </w:r>
    </w:p>
    <w:p w:rsidR="0049707B" w:rsidRDefault="0049707B" w:rsidP="0049707B">
      <w:pPr>
        <w:widowControl w:val="0"/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Данные полномочия реализуются о</w:t>
      </w:r>
      <w:r w:rsidR="005450D6">
        <w:rPr>
          <w:rFonts w:ascii="Liberation Serif" w:hAnsi="Liberation Serif" w:cs="Liberation Serif"/>
          <w:sz w:val="28"/>
          <w:szCs w:val="28"/>
        </w:rPr>
        <w:t xml:space="preserve">рганами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посре</w:t>
      </w:r>
      <w:r w:rsidR="005450D6">
        <w:rPr>
          <w:rFonts w:ascii="Liberation Serif" w:hAnsi="Liberation Serif" w:cs="Liberation Serif"/>
          <w:sz w:val="28"/>
          <w:szCs w:val="28"/>
        </w:rPr>
        <w:t xml:space="preserve">дством исполнения муниципальной </w:t>
      </w:r>
      <w:r>
        <w:rPr>
          <w:rFonts w:ascii="Liberation Serif" w:hAnsi="Liberation Serif" w:cs="Liberation Serif"/>
          <w:sz w:val="28"/>
          <w:szCs w:val="28"/>
        </w:rPr>
        <w:t>функции по</w:t>
      </w:r>
      <w:r w:rsidR="005450D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осуществлению муниципального жилищного контроля, предметом которого является соблюдение юридическими лицами, индивидуальными предпринимателями </w:t>
      </w:r>
      <w:r w:rsidR="005450D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гражданами обязательных </w:t>
      </w:r>
      <w:hyperlink r:id="rId6" w:history="1">
        <w:r w:rsidRPr="0049707B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требований</w:t>
        </w:r>
      </w:hyperlink>
      <w:r w:rsidRPr="0049707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установленных жилищным законодательством, </w:t>
      </w:r>
      <w:hyperlink r:id="rId7" w:history="1">
        <w:r w:rsidRPr="0049707B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законодательством</w:t>
        </w:r>
      </w:hyperlink>
      <w:r w:rsidRPr="0049707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 энергосбережении и о повышении энергетической эффективности в отношении муниципального жилищного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фонда. </w:t>
      </w:r>
    </w:p>
    <w:p w:rsidR="0049707B" w:rsidRDefault="0049707B" w:rsidP="0049707B">
      <w:pPr>
        <w:ind w:firstLine="709"/>
        <w:jc w:val="both"/>
        <w:textAlignment w:val="baseline"/>
      </w:pPr>
      <w:r>
        <w:rPr>
          <w:rFonts w:ascii="Liberation Serif" w:hAnsi="Liberation Serif" w:cs="Liberation Serif"/>
          <w:sz w:val="28"/>
          <w:szCs w:val="28"/>
        </w:rPr>
        <w:t xml:space="preserve">Органом местного самоуправления, уполномоченным </w:t>
      </w:r>
      <w:r w:rsidR="005450D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осуществление муниципального жилищного контроля в границах Артемовского городского округа, является Администрация Артемовского городского округа. Муниципальный жилищный контроль от имени Администрации Артемовского городского округа осуществляет Управление по городскому хозяйству и жилью Администрации Артемовского городского округа (далее – контрольный орган).</w:t>
      </w:r>
    </w:p>
    <w:p w:rsidR="0049707B" w:rsidRDefault="0049707B" w:rsidP="0049707B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жилищный контроль вправе осуществлять следующие должностные лица:</w:t>
      </w:r>
    </w:p>
    <w:p w:rsidR="0049707B" w:rsidRDefault="0049707B" w:rsidP="0049707B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-   руководитель (заместитель руководителя) контрольного органа;</w:t>
      </w:r>
    </w:p>
    <w:p w:rsidR="0049707B" w:rsidRDefault="0049707B" w:rsidP="0049707B">
      <w:pPr>
        <w:ind w:firstLine="709"/>
        <w:jc w:val="both"/>
        <w:textAlignment w:val="baseline"/>
      </w:pPr>
      <w:r>
        <w:rPr>
          <w:rFonts w:ascii="Liberation Serif" w:hAnsi="Liberation Serif" w:cs="Liberation Serif"/>
          <w:sz w:val="28"/>
          <w:szCs w:val="28"/>
        </w:rPr>
        <w:t xml:space="preserve">-   специалист контрольного органа, уполномоченный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осуществление муниципального жилищного контроля.</w:t>
      </w:r>
    </w:p>
    <w:p w:rsidR="0049707B" w:rsidRDefault="0049707B" w:rsidP="0049707B">
      <w:pPr>
        <w:tabs>
          <w:tab w:val="left" w:pos="1418"/>
        </w:tabs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</w:t>
      </w:r>
      <w:r w:rsidR="005450D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9707B" w:rsidRPr="00643BA9" w:rsidRDefault="0049707B" w:rsidP="00643BA9">
      <w:pPr>
        <w:spacing w:before="102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требований к использованию и сохранности жилищного фонда,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 в том числе требований к жилым помещениям, их использованию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</w:t>
      </w:r>
      <w:r w:rsidR="005450D6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и нежилого помещения в жилое в многоквартирном доме, порядку осуществления перепланировки и (или) переустройства помещений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многоквартирном доме;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2) требований к формированию фондов капитального ремонта;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 требований к предоставлению коммунальных услуг собственникам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пользователям помещений в многоквартирных домах и жилых домов;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 правил изменения размера платы за содержание жилого помещения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случае оказания услуг и выполнения работ по управлению, содержанию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6) правил содержания общего имущества в многоквартирном доме </w:t>
      </w:r>
      <w:r w:rsidR="00643BA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правил изменения размера платы за содержание жилого помещения;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49707B" w:rsidRDefault="0049707B" w:rsidP="0049707B">
      <w:pPr>
        <w:spacing w:before="102" w:after="198"/>
        <w:ind w:firstLine="709"/>
        <w:contextualSpacing/>
        <w:jc w:val="both"/>
      </w:pPr>
      <w:r>
        <w:rPr>
          <w:rFonts w:ascii="Liberation Serif" w:hAnsi="Liberation Serif" w:cs="Liberation Serif"/>
          <w:sz w:val="28"/>
          <w:szCs w:val="28"/>
        </w:rPr>
        <w:t>12) исполнение решений, принятых контрольным органом.</w:t>
      </w:r>
    </w:p>
    <w:p w:rsidR="0049707B" w:rsidRDefault="0049707B" w:rsidP="0049707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связи с тем, что объекты контроля отнесены к категории низкого </w:t>
      </w:r>
      <w:r>
        <w:rPr>
          <w:rFonts w:ascii="Liberation Serif" w:hAnsi="Liberation Serif" w:cs="Liberation Serif"/>
          <w:sz w:val="28"/>
          <w:szCs w:val="28"/>
        </w:rPr>
        <w:t xml:space="preserve">риска, в соответствии с частью </w:t>
      </w:r>
      <w:r>
        <w:rPr>
          <w:rFonts w:ascii="Liberation Serif" w:hAnsi="Liberation Serif" w:cs="Liberation Serif"/>
          <w:sz w:val="28"/>
          <w:szCs w:val="28"/>
        </w:rPr>
        <w:t>5 статьи 25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31 июля 2020 года № 248-ФЗ «О государственном контроле (надзоре) </w:t>
      </w:r>
      <w:r w:rsidR="00643BA9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муниципальном контроле в Российской Федерации»</w:t>
      </w:r>
      <w:r>
        <w:rPr>
          <w:rFonts w:ascii="Liberation Serif" w:hAnsi="Liberation Serif" w:cs="Liberation Serif"/>
          <w:sz w:val="28"/>
          <w:szCs w:val="28"/>
        </w:rPr>
        <w:t xml:space="preserve"> план проведения проверок не утверждался.</w:t>
      </w:r>
    </w:p>
    <w:p w:rsidR="0049707B" w:rsidRDefault="0049707B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В 2016-2018 годах нарушения жилищного законодательства в рамках муниципального жилищного контроля на территории Артемовского городского округа не выявлены.</w:t>
      </w:r>
    </w:p>
    <w:p w:rsidR="0049707B" w:rsidRDefault="0049707B" w:rsidP="0049707B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2019-2022 годах в рамках муниципального жилищного контроля </w:t>
      </w:r>
      <w:r w:rsidR="00643BA9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в Артемовском городском округе проверки не проводились.</w:t>
      </w:r>
    </w:p>
    <w:p w:rsidR="0049707B" w:rsidRDefault="0049707B" w:rsidP="0049707B">
      <w:pPr>
        <w:ind w:firstLine="708"/>
        <w:jc w:val="both"/>
        <w:rPr>
          <w:rFonts w:ascii="Liberation Serif" w:hAnsi="Liberation Serif" w:cs="Liberation Serif"/>
          <w:sz w:val="28"/>
          <w:shd w:val="clear" w:color="auto" w:fill="FFFFFF"/>
        </w:rPr>
      </w:pPr>
      <w:r>
        <w:rPr>
          <w:rFonts w:ascii="Liberation Serif" w:hAnsi="Liberation Serif" w:cs="Liberation Serif"/>
          <w:color w:val="010101"/>
          <w:sz w:val="28"/>
          <w:shd w:val="clear" w:color="auto" w:fill="FFFFFF"/>
        </w:rPr>
        <w:t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жилищного контроля на территории Артемовского городского округа на 2022 го</w:t>
      </w:r>
      <w:r>
        <w:rPr>
          <w:rFonts w:ascii="Liberation Serif" w:hAnsi="Liberation Serif" w:cs="Liberation Serif"/>
          <w:color w:val="010101"/>
          <w:sz w:val="28"/>
          <w:shd w:val="clear" w:color="auto" w:fill="FFFFFF"/>
        </w:rPr>
        <w:t>д, утвержденной постановлением А</w:t>
      </w:r>
      <w:r>
        <w:rPr>
          <w:rFonts w:ascii="Liberation Serif" w:hAnsi="Liberation Serif" w:cs="Liberation Serif"/>
          <w:color w:val="010101"/>
          <w:sz w:val="28"/>
          <w:shd w:val="clear" w:color="auto" w:fill="FFFFFF"/>
        </w:rPr>
        <w:t>дминистрации Артемовского городского округа от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 28.12.2021 № 1199-ПА.</w:t>
      </w:r>
    </w:p>
    <w:p w:rsidR="0049707B" w:rsidRDefault="0049707B" w:rsidP="0049707B">
      <w:pPr>
        <w:ind w:firstLine="708"/>
        <w:jc w:val="both"/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</w:pP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В 2022 году в соответствии с планом мероприятий по профилактике нарушений законодательства в сфере муниципального жилищного контроля на территории Артемовского городского округа на 2022 год осуществлялись следующие мероприятия: информирование, консультирование, </w:t>
      </w:r>
      <w:r>
        <w:rPr>
          <w:rFonts w:ascii="Liberation Serif" w:eastAsia="Calibri" w:hAnsi="Liberation Serif" w:cs="Liberation Serif"/>
          <w:sz w:val="28"/>
          <w:szCs w:val="28"/>
        </w:rPr>
        <w:t>профилактический визит</w:t>
      </w:r>
      <w:r>
        <w:rPr>
          <w:rFonts w:ascii="Liberation Serif" w:hAnsi="Liberation Serif" w:cs="Liberation Serif"/>
          <w:color w:val="010101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объявление предостережения, обобщение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правоприменительной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практики. С целью осуществления мероприятий</w:t>
      </w:r>
      <w:r w:rsidR="00643BA9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br/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в рамках «Информирование» на официальном сайте Артемовского городского округа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жилищного контроля на территории Артемовского город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ского округа согласно требованиям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статьи 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lastRenderedPageBreak/>
        <w:t>46 Федерального закона от 31 июля 2020 года № 248-ФЗ «О государственном контроле (надзоре) и муниципальном контроле в Российской Федерации».</w:t>
      </w:r>
      <w:r w:rsidR="00643BA9"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br/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жилищного контроля</w:t>
      </w:r>
      <w:r>
        <w:t xml:space="preserve"> 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в ходе личных приемов, посредством телефонной связи. Подконтрольным субъектам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не выдавались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предостережения о недопустимости нарушения обязательных требований по обеспечению соблюдения обяза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тельных требований. 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Профила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ктические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визит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>ы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на территории Артемовского</w:t>
      </w:r>
      <w:r>
        <w:rPr>
          <w:rFonts w:ascii="Liberation Serif" w:hAnsi="Liberation Serif" w:cs="Liberation Serif"/>
          <w:color w:val="010101"/>
          <w:sz w:val="28"/>
          <w:szCs w:val="21"/>
          <w:shd w:val="clear" w:color="auto" w:fill="FFFFFF"/>
        </w:rPr>
        <w:t xml:space="preserve"> городского округа не проводились. Доклад 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правоприменительной практики за период </w:t>
      </w:r>
      <w:r>
        <w:rPr>
          <w:rFonts w:ascii="Liberation Serif" w:hAnsi="Liberation Serif" w:cs="Liberation Serif"/>
          <w:sz w:val="28"/>
          <w:szCs w:val="28"/>
          <w:lang w:eastAsia="ru-RU"/>
        </w:rPr>
        <w:t>2018-2021 годы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размещен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официальном сайте.</w:t>
      </w:r>
    </w:p>
    <w:p w:rsidR="0049707B" w:rsidRDefault="0049707B" w:rsidP="0049707B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9707B" w:rsidRDefault="0049707B" w:rsidP="0049707B">
      <w:pPr>
        <w:ind w:firstLine="708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</w:rPr>
        <w:t>2. Цели и задачи реализации программы профилактики</w:t>
      </w:r>
    </w:p>
    <w:p w:rsidR="0049707B" w:rsidRDefault="0049707B" w:rsidP="0049707B">
      <w:pPr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Целями реализации программы профилактики являются: 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снижение административной нагрузки на контролируемых лиц;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создание мотивации к добросовестному поведению контролируемых лиц;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предотвращение риска причинения вреда и снижение уровня ущерба охраняемым законом ценностям вследствие нарушения обязательных требований.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Для достижения целей необходимо решение задач: 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укрепление системы профилактики нарушений обязательных требований;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- создание условий для изменения отношения контролируемых лиц 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к недобросовестному поведению, формирование позитивной ответственности за свое поведение; 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поддержание мотивации к добросовестному поведению;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формирование одинакового понимания обязательных требований</w:t>
      </w:r>
      <w:r w:rsidR="00643BA9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 у всех участников контрольной деятельности;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создание и внедрение мер системы позитивной профилактики;</w:t>
      </w:r>
    </w:p>
    <w:p w:rsidR="0049707B" w:rsidRDefault="0049707B" w:rsidP="0049707B">
      <w:pPr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- повышение правосознания и правовой культуры руководителей юридических лиц, индивидуальных предпринимателей и граждан.</w:t>
      </w:r>
    </w:p>
    <w:p w:rsidR="0049707B" w:rsidRDefault="0049707B" w:rsidP="0049707B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43BA9" w:rsidRDefault="00643BA9" w:rsidP="0049707B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43BA9" w:rsidRDefault="00643BA9" w:rsidP="0049707B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43BA9" w:rsidRDefault="00643BA9" w:rsidP="0049707B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43BA9" w:rsidRDefault="00643BA9" w:rsidP="0049707B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43BA9" w:rsidRDefault="00643BA9" w:rsidP="0049707B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49707B" w:rsidRDefault="0049707B" w:rsidP="0049707B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3. </w:t>
      </w:r>
      <w:r>
        <w:rPr>
          <w:rFonts w:ascii="Liberation Serif" w:hAnsi="Liberation Serif" w:cs="Liberation Serif"/>
          <w:b/>
          <w:bCs/>
          <w:sz w:val="28"/>
          <w:szCs w:val="28"/>
        </w:rPr>
        <w:t>Перечень профилактических мероприятий,</w:t>
      </w:r>
    </w:p>
    <w:p w:rsidR="0049707B" w:rsidRDefault="0049707B" w:rsidP="0049707B">
      <w:pPr>
        <w:jc w:val="center"/>
      </w:pPr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сроки (периодичность) их проведения </w:t>
      </w:r>
    </w:p>
    <w:p w:rsidR="0049707B" w:rsidRDefault="0049707B" w:rsidP="0049707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43BA9" w:rsidRDefault="00643BA9" w:rsidP="0049707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9707B" w:rsidRDefault="0049707B" w:rsidP="0049707B">
      <w:pPr>
        <w:jc w:val="right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>Таблица 1</w:t>
      </w:r>
    </w:p>
    <w:p w:rsidR="0049707B" w:rsidRDefault="0049707B" w:rsidP="0049707B">
      <w:pPr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"/>
        <w:gridCol w:w="4282"/>
        <w:gridCol w:w="2175"/>
        <w:gridCol w:w="1995"/>
      </w:tblGrid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№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Наименование формы мероприятия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Способы и срок проведения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Ответственные исполнители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49707B" w:rsidTr="0049707B">
        <w:trPr>
          <w:trHeight w:val="364"/>
        </w:trPr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ind w:left="720"/>
              <w:jc w:val="center"/>
            </w:pPr>
            <w:r>
              <w:rPr>
                <w:rFonts w:ascii="Liberation Serif" w:eastAsia="Calibri" w:hAnsi="Liberation Serif" w:cs="Liberation Serif"/>
                <w:b/>
              </w:rPr>
              <w:t>Информирование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t xml:space="preserve">Размещение и актуализация на официальном сайте Артемовского городского округа в 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сети  «</w:t>
            </w:r>
            <w:proofErr w:type="gramEnd"/>
            <w:r>
              <w:rPr>
                <w:rFonts w:ascii="Liberation Serif" w:eastAsia="Calibri" w:hAnsi="Liberation Serif" w:cs="Liberation Serif"/>
              </w:rPr>
              <w:t xml:space="preserve">Интернет»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napToGrid w:val="0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napToGrid w:val="0"/>
              <w:jc w:val="both"/>
              <w:rPr>
                <w:rFonts w:ascii="Liberation Serif" w:eastAsia="Calibri" w:hAnsi="Liberation Serif" w:cs="Liberation Serif"/>
              </w:rPr>
            </w:pP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widowControl w:val="0"/>
              <w:autoSpaceDE w:val="0"/>
            </w:pPr>
            <w:r>
              <w:rPr>
                <w:rFonts w:ascii="Liberation Serif" w:eastAsia="Calibri" w:hAnsi="Liberation Serif" w:cs="Liberation Serif"/>
              </w:rPr>
              <w:t>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1 раз в квартал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Специалист 1 категории Управления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widowControl w:val="0"/>
              <w:autoSpaceDE w:val="0"/>
            </w:pPr>
            <w:r>
              <w:rPr>
                <w:rFonts w:ascii="Liberation Serif" w:eastAsia="Calibri" w:hAnsi="Liberation Serif" w:cs="Liberation Serif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  <w:p w:rsidR="0049707B" w:rsidRDefault="0049707B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1 раз в квартал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Специалист 1 категории Управления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 принятия или</w:t>
            </w:r>
          </w:p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внесения изменений в нормативные правовые акты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Специалист 1 категории Управления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 xml:space="preserve">руководств по соблюдению обязательных требований, разработанных и утвержденных в соответствии с Федеральным законом от 31 июля 2020 года № 247-ФЗ «Об </w:t>
            </w: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обязательных требованиях в Российской Федерации»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lastRenderedPageBreak/>
              <w:t>по мере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color w:val="000000"/>
              </w:rPr>
              <w:t xml:space="preserve">опубликования на официальных сайтах федеральных </w:t>
            </w:r>
            <w:r>
              <w:rPr>
                <w:rFonts w:ascii="Liberation Serif" w:eastAsia="Calibri" w:hAnsi="Liberation Serif" w:cs="Liberation Serif"/>
                <w:color w:val="000000"/>
              </w:rPr>
              <w:lastRenderedPageBreak/>
              <w:t>органов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 xml:space="preserve">Специалист 1 категории Управления по городскому хозяйству 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lastRenderedPageBreak/>
              <w:t>1.5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перечня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 принятия или внесения изменений в перечень</w:t>
            </w:r>
          </w:p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индикаторов риска нарушения обязательных требований</w:t>
            </w:r>
          </w:p>
          <w:p w:rsidR="0049707B" w:rsidRDefault="0049707B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Специалист 1 категории Управления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программы профилактики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 принятия или внесения изменений в программу</w:t>
            </w:r>
          </w:p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профилактики рисков причинения вреда</w:t>
            </w:r>
          </w:p>
          <w:p w:rsidR="0049707B" w:rsidRDefault="0049707B">
            <w:pPr>
              <w:shd w:val="clear" w:color="auto" w:fill="FFFFFF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Специалист 1 категории Управления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исчерпывающего перечня сведений, которые могут запрашиваться органом контроля у контролируемого лица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 мере</w:t>
            </w:r>
          </w:p>
          <w:p w:rsidR="0049707B" w:rsidRDefault="0049707B">
            <w:pPr>
              <w:shd w:val="clear" w:color="auto" w:fill="FFFFFF"/>
            </w:pPr>
            <w:r>
              <w:rPr>
                <w:rFonts w:ascii="Liberation Serif" w:eastAsia="Calibri" w:hAnsi="Liberation Serif" w:cs="Liberation Serif"/>
                <w:color w:val="000000"/>
              </w:rPr>
              <w:t>принятия или внесения изменений в исчерпывающий перечень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сведений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Специалист 1 категории Управления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 xml:space="preserve">по 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мере необходимости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Специалист 1 категории Управления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1.9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сведений о порядке досудебного обжалования решений органа контроля, действий (бездействия) его должностных лиц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color w:val="FF000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постоянно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 xml:space="preserve">Специалист 1 категории Управления по городскому хозяйству и жилью Администрации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Артемовского городского округа</w:t>
            </w:r>
          </w:p>
        </w:tc>
      </w:tr>
      <w:tr w:rsidR="0049707B" w:rsidTr="0049707B"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lang w:eastAsia="en-US"/>
              </w:rPr>
              <w:lastRenderedPageBreak/>
              <w:t>Обобщение правоприменительной практики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t xml:space="preserve">Размещение на официальном сайте Артемовского городского округа в </w:t>
            </w:r>
            <w:proofErr w:type="gramStart"/>
            <w:r>
              <w:rPr>
                <w:rFonts w:ascii="Liberation Serif" w:eastAsia="Calibri" w:hAnsi="Liberation Serif" w:cs="Liberation Serif"/>
              </w:rPr>
              <w:t>сети  «</w:t>
            </w:r>
            <w:proofErr w:type="gramEnd"/>
            <w:r>
              <w:rPr>
                <w:rFonts w:ascii="Liberation Serif" w:eastAsia="Calibri" w:hAnsi="Liberation Serif" w:cs="Liberation Serif"/>
              </w:rPr>
              <w:t xml:space="preserve">Интернет»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доклада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о муниципальном жилищном контроле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 xml:space="preserve">1 раз в год. 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До 1 марта года, следующего за отчетным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Специалист 1 категории Управления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ind w:left="720"/>
              <w:jc w:val="center"/>
            </w:pPr>
            <w:r>
              <w:rPr>
                <w:rFonts w:ascii="Liberation Serif" w:eastAsia="Calibri" w:hAnsi="Liberation Serif" w:cs="Liberation Serif"/>
                <w:b/>
              </w:rPr>
              <w:t>Консультирование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Разъяснение по вопросам: 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- организации и осуществления муниципального жилищного контроля, в том числе о месте нахождения и графике работы органа контроля; </w:t>
            </w:r>
          </w:p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- о реквизитах нормативных правовых актов, регламентирующих осуществление муниципального жилищного контроля;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- о порядке и ходе осуществления муниципального жилищного контроля;</w:t>
            </w:r>
          </w:p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- о соблюдении обязательных требований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видео-конференц-связи, письменно.</w:t>
            </w:r>
          </w:p>
          <w:p w:rsidR="0049707B" w:rsidRDefault="0049707B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49707B" w:rsidRDefault="00643BA9">
            <w:r>
              <w:rPr>
                <w:rFonts w:ascii="Liberation Serif" w:eastAsia="Calibri" w:hAnsi="Liberation Serif" w:cs="Liberation Serif"/>
              </w:rPr>
              <w:t>На постоянной основе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Специалист 1 категории Управления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ind w:left="720"/>
              <w:jc w:val="center"/>
            </w:pPr>
            <w:r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eastAsia="Calibri" w:hAnsi="Liberation Serif" w:cs="Liberation Serif"/>
                <w:b/>
              </w:rPr>
              <w:t>Профилактический визит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t>в течение года (при наличии оснований)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Специалист 1 категории Управления по городскому хозяйству и жилью Администрации Артемовского городского округа</w:t>
            </w:r>
          </w:p>
        </w:tc>
      </w:tr>
      <w:tr w:rsidR="0049707B" w:rsidTr="0049707B"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ind w:left="720"/>
              <w:jc w:val="center"/>
            </w:pPr>
            <w:r>
              <w:rPr>
                <w:rFonts w:ascii="Liberation Serif" w:eastAsia="Calibri" w:hAnsi="Liberation Serif" w:cs="Liberation Serif"/>
                <w:b/>
              </w:rPr>
              <w:t xml:space="preserve">Объявление предостережения </w:t>
            </w:r>
          </w:p>
        </w:tc>
      </w:tr>
      <w:tr w:rsidR="0049707B" w:rsidTr="0049707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right"/>
            </w:pPr>
            <w:r>
              <w:rPr>
                <w:rFonts w:ascii="Liberation Serif" w:eastAsia="Calibri" w:hAnsi="Liberation Serif" w:cs="Liberation Serif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t>Выдача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r>
              <w:rPr>
                <w:rFonts w:ascii="Liberation Serif" w:eastAsia="Calibri" w:hAnsi="Liberation Serif" w:cs="Liberation Serif"/>
                <w:lang w:eastAsia="en-US"/>
              </w:rPr>
              <w:t>Специалист 1 категории Управления по городскому хозяйству и жилью Администрации Артемовского городского округа</w:t>
            </w:r>
          </w:p>
        </w:tc>
      </w:tr>
    </w:tbl>
    <w:p w:rsidR="0049707B" w:rsidRDefault="0049707B" w:rsidP="0049707B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49707B" w:rsidRDefault="0049707B" w:rsidP="0049707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707B" w:rsidRDefault="0049707B" w:rsidP="0049707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br/>
      </w:r>
    </w:p>
    <w:p w:rsidR="0049707B" w:rsidRDefault="0049707B" w:rsidP="0049707B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4. Показатель результативности и эффективности программы профилактики рисков причинения вреда</w:t>
      </w:r>
    </w:p>
    <w:p w:rsidR="0049707B" w:rsidRDefault="0049707B" w:rsidP="0049707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707B" w:rsidRDefault="0049707B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Реализация программы профилактики способствует:</w:t>
      </w:r>
    </w:p>
    <w:p w:rsidR="0049707B" w:rsidRDefault="00643BA9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1) у</w:t>
      </w:r>
      <w:r w:rsidR="0049707B">
        <w:rPr>
          <w:rFonts w:ascii="Liberation Serif" w:hAnsi="Liberation Serif" w:cs="Liberation Serif"/>
          <w:sz w:val="28"/>
          <w:szCs w:val="28"/>
        </w:rPr>
        <w:t>величению доли контролируемых лиц, соблюдающих обязательные требования законодательства в сфере му</w:t>
      </w:r>
      <w:r>
        <w:rPr>
          <w:rFonts w:ascii="Liberation Serif" w:hAnsi="Liberation Serif" w:cs="Liberation Serif"/>
          <w:sz w:val="28"/>
          <w:szCs w:val="28"/>
        </w:rPr>
        <w:t>ниципального жилищного контроля;</w:t>
      </w:r>
    </w:p>
    <w:p w:rsidR="0049707B" w:rsidRDefault="00643BA9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2) р</w:t>
      </w:r>
      <w:r w:rsidR="0049707B">
        <w:rPr>
          <w:rFonts w:ascii="Liberation Serif" w:hAnsi="Liberation Serif" w:cs="Liberation Serif"/>
          <w:sz w:val="28"/>
          <w:szCs w:val="28"/>
        </w:rPr>
        <w:t>азвитию системы профилактических мероприятий, проводимых Управлением по городскому хозяйству и жилью Администрации Артемовского округа.</w:t>
      </w:r>
    </w:p>
    <w:p w:rsidR="0049707B" w:rsidRDefault="0049707B" w:rsidP="0049707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Оценка эффективности реализации программы по итогам года осуществ</w:t>
      </w:r>
      <w:r w:rsidR="00643BA9">
        <w:rPr>
          <w:rFonts w:ascii="Liberation Serif" w:hAnsi="Liberation Serif" w:cs="Liberation Serif"/>
          <w:sz w:val="28"/>
          <w:szCs w:val="28"/>
        </w:rPr>
        <w:t>ляется по следующим показателям:</w:t>
      </w:r>
    </w:p>
    <w:p w:rsidR="0049707B" w:rsidRDefault="0049707B" w:rsidP="0049707B">
      <w:pPr>
        <w:ind w:firstLine="708"/>
        <w:jc w:val="right"/>
      </w:pPr>
      <w:r>
        <w:rPr>
          <w:rFonts w:ascii="Liberation Serif" w:hAnsi="Liberation Serif" w:cs="Liberation Serif"/>
          <w:sz w:val="28"/>
          <w:szCs w:val="28"/>
        </w:rPr>
        <w:t>Таблица 2</w:t>
      </w:r>
    </w:p>
    <w:p w:rsidR="0049707B" w:rsidRDefault="0049707B" w:rsidP="0049707B">
      <w:pPr>
        <w:ind w:firstLine="708"/>
        <w:jc w:val="right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6"/>
        <w:gridCol w:w="6106"/>
        <w:gridCol w:w="2504"/>
      </w:tblGrid>
      <w:tr w:rsidR="0049707B" w:rsidTr="0049707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№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/>
              </w:rPr>
              <w:t>п/п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Наименование показателя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Величина</w:t>
            </w:r>
          </w:p>
        </w:tc>
      </w:tr>
      <w:tr w:rsidR="0049707B" w:rsidTr="0049707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1.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color w:val="00000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100 %</w:t>
            </w:r>
          </w:p>
        </w:tc>
      </w:tr>
      <w:tr w:rsidR="0049707B" w:rsidTr="0049707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2.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both"/>
            </w:pPr>
            <w:r>
              <w:rPr>
                <w:rFonts w:ascii="Liberation Serif" w:eastAsia="Calibri" w:hAnsi="Liberation Serif" w:cs="Liberation Serif"/>
                <w:color w:val="000000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7B" w:rsidRDefault="0049707B">
            <w:pPr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</w:rPr>
              <w:t>100 % от числа обратившихся</w:t>
            </w:r>
          </w:p>
        </w:tc>
      </w:tr>
    </w:tbl>
    <w:p w:rsidR="0049707B" w:rsidRDefault="0049707B" w:rsidP="0049707B">
      <w:pPr>
        <w:widowControl w:val="0"/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4970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B7" w:rsidRDefault="00761CB7" w:rsidP="0049707B">
      <w:r>
        <w:separator/>
      </w:r>
    </w:p>
  </w:endnote>
  <w:endnote w:type="continuationSeparator" w:id="0">
    <w:p w:rsidR="00761CB7" w:rsidRDefault="00761CB7" w:rsidP="004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B7" w:rsidRDefault="00761CB7" w:rsidP="0049707B">
      <w:r>
        <w:separator/>
      </w:r>
    </w:p>
  </w:footnote>
  <w:footnote w:type="continuationSeparator" w:id="0">
    <w:p w:rsidR="00761CB7" w:rsidRDefault="00761CB7" w:rsidP="0049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890596"/>
      <w:docPartObj>
        <w:docPartGallery w:val="Page Numbers (Top of Page)"/>
        <w:docPartUnique/>
      </w:docPartObj>
    </w:sdtPr>
    <w:sdtContent>
      <w:p w:rsidR="0049707B" w:rsidRDefault="004970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0D6">
          <w:rPr>
            <w:noProof/>
          </w:rPr>
          <w:t>2</w:t>
        </w:r>
        <w:r>
          <w:fldChar w:fldCharType="end"/>
        </w:r>
      </w:p>
    </w:sdtContent>
  </w:sdt>
  <w:p w:rsidR="0049707B" w:rsidRDefault="004970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02"/>
    <w:rsid w:val="00111390"/>
    <w:rsid w:val="003A3902"/>
    <w:rsid w:val="0049707B"/>
    <w:rsid w:val="005450D6"/>
    <w:rsid w:val="0063379B"/>
    <w:rsid w:val="00643BA9"/>
    <w:rsid w:val="00761CB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2D6E-6A6A-45EE-B207-95F41FD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707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970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70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97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0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43B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BA9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64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21FF1E1B5DE8F9A1547427A5BFD0B7C97D0253CF0E4B52B1A4F1A0A8D5D5CE176CE1C9914E981F990EC1AAA27DB43CED7FB7AC1Cl97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1FF1E1B5DE8F9A1547427A5BFD0B7C9720157C70C4B52B1A4F1A0A8D5D5CE176CE1C99149934ACA41C0F6E72DA73DE17FB5A500972811lB73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AE"/>
    <w:rsid w:val="003945AE"/>
    <w:rsid w:val="00D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13CF8453C0482B81B2921E7C407B3A">
    <w:name w:val="5113CF8453C0482B81B2921E7C407B3A"/>
    <w:rsid w:val="00394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Смирнова 1</dc:creator>
  <cp:keywords/>
  <dc:description/>
  <cp:lastModifiedBy>Анна Александровна Смирнова 1</cp:lastModifiedBy>
  <cp:revision>3</cp:revision>
  <cp:lastPrinted>2022-10-25T11:40:00Z</cp:lastPrinted>
  <dcterms:created xsi:type="dcterms:W3CDTF">2022-10-25T11:18:00Z</dcterms:created>
  <dcterms:modified xsi:type="dcterms:W3CDTF">2022-10-25T11:40:00Z</dcterms:modified>
</cp:coreProperties>
</file>