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41" w:rsidRDefault="00954141">
      <w:pPr>
        <w:pStyle w:val="ConsPlusNormal"/>
        <w:jc w:val="right"/>
        <w:outlineLvl w:val="0"/>
      </w:pPr>
      <w:r>
        <w:t>Приложение 2</w:t>
      </w: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right"/>
      </w:pPr>
      <w:r>
        <w:t>Утверждено</w:t>
      </w:r>
    </w:p>
    <w:p w:rsidR="00954141" w:rsidRDefault="00954141">
      <w:pPr>
        <w:pStyle w:val="ConsPlusNormal"/>
        <w:jc w:val="right"/>
      </w:pPr>
      <w:r>
        <w:t>Решением Думы</w:t>
      </w:r>
    </w:p>
    <w:p w:rsidR="00954141" w:rsidRDefault="00954141">
      <w:pPr>
        <w:pStyle w:val="ConsPlusNormal"/>
        <w:jc w:val="right"/>
      </w:pPr>
      <w:r>
        <w:t>Артемовского городского округа</w:t>
      </w:r>
    </w:p>
    <w:p w:rsidR="00954141" w:rsidRDefault="00954141">
      <w:pPr>
        <w:pStyle w:val="ConsPlusNormal"/>
        <w:jc w:val="right"/>
      </w:pPr>
      <w:r>
        <w:t>от 16 сентября 2021 г. N 883</w:t>
      </w: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Title"/>
        <w:jc w:val="center"/>
      </w:pPr>
      <w:bookmarkStart w:id="0" w:name="P415"/>
      <w:bookmarkEnd w:id="0"/>
      <w:r>
        <w:t>ИНДИКАТОРЫ</w:t>
      </w:r>
    </w:p>
    <w:p w:rsidR="00954141" w:rsidRDefault="00954141">
      <w:pPr>
        <w:pStyle w:val="ConsPlusTitle"/>
        <w:jc w:val="center"/>
      </w:pPr>
      <w:r>
        <w:t>РИСКА НАРУШЕНИЯ ОБЯЗАТЕЛЬНЫХ ТРЕБОВАНИЙ, ИСПОЛЬЗУЕМЫЕ</w:t>
      </w:r>
    </w:p>
    <w:p w:rsidR="00954141" w:rsidRDefault="00954141">
      <w:pPr>
        <w:pStyle w:val="ConsPlusTitle"/>
        <w:jc w:val="center"/>
      </w:pPr>
      <w:r>
        <w:t>В КАЧЕСТВЕ ОСНОВАНИЯ ДЛЯ ПРОВЕДЕНИЯ ВНЕПЛАНОВЫХ ПРОВЕРОК</w:t>
      </w:r>
    </w:p>
    <w:p w:rsidR="00954141" w:rsidRDefault="00954141">
      <w:pPr>
        <w:pStyle w:val="ConsPlusTitle"/>
        <w:jc w:val="center"/>
      </w:pPr>
      <w:r>
        <w:t>ПРИ ОСУЩЕСТВЛЕНИИ МУНИЦИПАЛЬНОГО КОНТРОЛЯ</w:t>
      </w:r>
    </w:p>
    <w:p w:rsidR="00954141" w:rsidRDefault="00954141">
      <w:pPr>
        <w:pStyle w:val="ConsPlusTitle"/>
        <w:jc w:val="center"/>
      </w:pPr>
      <w:r>
        <w:t>НА АВТОМОБИЛЬНОМ ТРАНСПОРТЕ, ГОРОДСКОМ НАЗЕМНОМ</w:t>
      </w:r>
    </w:p>
    <w:p w:rsidR="00954141" w:rsidRDefault="00954141">
      <w:pPr>
        <w:pStyle w:val="ConsPlusTitle"/>
        <w:jc w:val="center"/>
      </w:pPr>
      <w:r>
        <w:t>ЭЛЕКТРИЧЕСКОМ ТРАНСПОРТЕ И В ДОРОЖНОМ ХОЗЯЙСТВЕ</w:t>
      </w:r>
    </w:p>
    <w:p w:rsidR="00954141" w:rsidRDefault="009541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5414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41" w:rsidRDefault="009541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41" w:rsidRDefault="009541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141" w:rsidRDefault="00954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4141" w:rsidRDefault="00954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Артемовского городского округа от 26.10.2023 N 357)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41" w:rsidRDefault="00954141">
            <w:pPr>
              <w:pStyle w:val="ConsPlusNormal"/>
            </w:pPr>
          </w:p>
        </w:tc>
      </w:tr>
    </w:tbl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ind w:firstLine="540"/>
        <w:jc w:val="both"/>
      </w:pPr>
      <w:r>
        <w:t>1.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автомобильной дороги муниципального значения Свердловской области (далее - муниципальные автодороги) более трех фактов отклонения предельных параметров и характеристик эксплуатационного состояния автомобильной дороги (транспортно-эксплуатационных показателей) от значений, установленных законодательством Российской Федерации в области автомобильного транспорта, городского наземного электрического транспорта и дорожного хозяйства.</w:t>
      </w:r>
    </w:p>
    <w:p w:rsidR="00954141" w:rsidRDefault="00954141" w:rsidP="00954141">
      <w:pPr>
        <w:pStyle w:val="ConsPlusNormal"/>
        <w:ind w:firstLine="540"/>
        <w:jc w:val="both"/>
      </w:pPr>
      <w:r>
        <w:t>2.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несоответствия ее обустройства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954141" w:rsidRDefault="00954141" w:rsidP="00954141">
      <w:pPr>
        <w:pStyle w:val="ConsPlusNormal"/>
        <w:ind w:firstLine="540"/>
        <w:jc w:val="both"/>
      </w:pPr>
      <w:r>
        <w:t xml:space="preserve">3.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</w:t>
      </w:r>
      <w:r>
        <w:lastRenderedPageBreak/>
        <w:t>в течение календарного года на одном участке муниципальной автодороги более трех фактов несоответствия состава и вида работ по капитальному ремонту, ремонту и содержанию автомобильной дороги требованиям, установленным законодательством Российской Федерации в области дорожного хозяйства и нормативно-техническими документами.</w:t>
      </w:r>
    </w:p>
    <w:p w:rsidR="00954141" w:rsidRDefault="00954141" w:rsidP="00954141">
      <w:pPr>
        <w:pStyle w:val="ConsPlusNormal"/>
        <w:ind w:firstLine="540"/>
        <w:jc w:val="both"/>
      </w:pPr>
      <w:r>
        <w:t>4. Выявление по результатам выездных обследований, анализа информации, поступившей от территориальных органов федеральных органов исполнительной власти, органов государственной власти Свердловской области, из обращений граждан и организаций, средств массовой информации, в течение календарного года на одном участке муниципальной автодороги более трех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</w:p>
    <w:p w:rsidR="00954141" w:rsidRDefault="00954141" w:rsidP="00954141">
      <w:pPr>
        <w:pStyle w:val="ConsPlusNormal"/>
        <w:ind w:firstLine="540"/>
        <w:jc w:val="both"/>
      </w:pPr>
      <w:r>
        <w:t>5. Факт истечения 30 календарных дней с даты окончания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муниципальных автодорог объектов капитального строительства, объектов, предназначенных для осуществления дорожной деятельности, и объектов дорожного сервиса.</w:t>
      </w: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</w:p>
    <w:p w:rsidR="00954141" w:rsidRDefault="00954141">
      <w:pPr>
        <w:pStyle w:val="ConsPlusNormal"/>
        <w:jc w:val="both"/>
      </w:pPr>
      <w:bookmarkStart w:id="1" w:name="_GoBack"/>
      <w:bookmarkEnd w:id="1"/>
    </w:p>
    <w:sectPr w:rsidR="00954141" w:rsidSect="005E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41"/>
    <w:rsid w:val="00111390"/>
    <w:rsid w:val="0063379B"/>
    <w:rsid w:val="00954141"/>
    <w:rsid w:val="00CC72CE"/>
    <w:rsid w:val="00EA5490"/>
    <w:rsid w:val="00FC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9DFFD-DD37-4DBC-AEDF-A5631B9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141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954141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9541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071&amp;n=364114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Балкина</dc:creator>
  <cp:keywords/>
  <dc:description/>
  <cp:lastModifiedBy>Евгения Анатольевна Балкина</cp:lastModifiedBy>
  <cp:revision>4</cp:revision>
  <dcterms:created xsi:type="dcterms:W3CDTF">2023-12-13T10:35:00Z</dcterms:created>
  <dcterms:modified xsi:type="dcterms:W3CDTF">2023-12-13T11:05:00Z</dcterms:modified>
</cp:coreProperties>
</file>