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24" w:rsidRDefault="00382224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2224" w:rsidRPr="00382224" w:rsidRDefault="00382224" w:rsidP="003822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224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382224" w:rsidRDefault="00382224" w:rsidP="003822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224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Администрации АГО </w:t>
      </w:r>
    </w:p>
    <w:p w:rsidR="00382224" w:rsidRPr="00382224" w:rsidRDefault="00382224" w:rsidP="003822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382224">
        <w:rPr>
          <w:rFonts w:ascii="Times New Roman" w:eastAsia="Calibri" w:hAnsi="Times New Roman" w:cs="Times New Roman"/>
          <w:sz w:val="28"/>
          <w:szCs w:val="28"/>
        </w:rPr>
        <w:t>А.С. Иванов</w:t>
      </w:r>
    </w:p>
    <w:p w:rsidR="00382224" w:rsidRDefault="00382224" w:rsidP="003822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82224">
        <w:rPr>
          <w:rFonts w:ascii="Times New Roman" w:eastAsia="Calibri" w:hAnsi="Times New Roman" w:cs="Times New Roman"/>
          <w:sz w:val="28"/>
          <w:szCs w:val="28"/>
        </w:rPr>
        <w:t>аместитель главы Администрации Артемовского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</w:t>
      </w:r>
    </w:p>
    <w:p w:rsidR="00382224" w:rsidRDefault="00382224" w:rsidP="003822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224">
        <w:rPr>
          <w:rFonts w:ascii="Times New Roman" w:eastAsia="Calibri" w:hAnsi="Times New Roman" w:cs="Times New Roman"/>
          <w:sz w:val="28"/>
          <w:szCs w:val="28"/>
        </w:rPr>
        <w:t xml:space="preserve"> по городскому хозяйству и строительству</w:t>
      </w:r>
    </w:p>
    <w:p w:rsidR="00382224" w:rsidRPr="00382224" w:rsidRDefault="00382224" w:rsidP="003822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Pr="00382224">
        <w:rPr>
          <w:rFonts w:ascii="Times New Roman" w:eastAsia="Calibri" w:hAnsi="Times New Roman" w:cs="Times New Roman"/>
          <w:sz w:val="28"/>
          <w:szCs w:val="28"/>
        </w:rPr>
        <w:t xml:space="preserve"> Миронов А.И.</w:t>
      </w:r>
    </w:p>
    <w:p w:rsidR="00382224" w:rsidRDefault="00382224" w:rsidP="003822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224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АГО </w:t>
      </w:r>
    </w:p>
    <w:p w:rsidR="00382224" w:rsidRDefault="00382224" w:rsidP="003822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224">
        <w:rPr>
          <w:rFonts w:ascii="Times New Roman" w:eastAsia="Calibri" w:hAnsi="Times New Roman" w:cs="Times New Roman"/>
          <w:sz w:val="28"/>
          <w:szCs w:val="28"/>
        </w:rPr>
        <w:t xml:space="preserve">по социальным вопросам </w:t>
      </w:r>
    </w:p>
    <w:p w:rsidR="00382224" w:rsidRPr="00382224" w:rsidRDefault="00382224" w:rsidP="003822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382224">
        <w:rPr>
          <w:rFonts w:ascii="Times New Roman" w:eastAsia="Calibri" w:hAnsi="Times New Roman" w:cs="Times New Roman"/>
          <w:sz w:val="28"/>
          <w:szCs w:val="28"/>
        </w:rPr>
        <w:t xml:space="preserve">Радунцева Е.А.  </w:t>
      </w:r>
    </w:p>
    <w:p w:rsidR="00382224" w:rsidRDefault="00382224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6BFF" w:rsidRPr="000C6BFF" w:rsidRDefault="000C6BFF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>Форма № 2</w:t>
      </w:r>
    </w:p>
    <w:p w:rsidR="000C6BFF" w:rsidRPr="000C6BFF" w:rsidRDefault="000C6BFF" w:rsidP="00C66B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6BFF" w:rsidRPr="000C6BFF" w:rsidRDefault="000C6BFF" w:rsidP="00C66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0C6BFF" w:rsidRPr="000C6BFF" w:rsidRDefault="000C6BFF" w:rsidP="00C66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 xml:space="preserve">Администрация Артемовского городского округа </w:t>
      </w:r>
    </w:p>
    <w:p w:rsidR="000C6BFF" w:rsidRPr="000C6BFF" w:rsidRDefault="000C6BFF" w:rsidP="00C66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6BFF" w:rsidRPr="000C6BFF" w:rsidRDefault="000C6BFF" w:rsidP="00C66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BFF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 w:rsidR="00F92684" w:rsidRPr="00DA0FA1">
        <w:rPr>
          <w:rFonts w:ascii="Times New Roman" w:eastAsia="Calibri" w:hAnsi="Times New Roman" w:cs="Times New Roman"/>
          <w:sz w:val="28"/>
          <w:szCs w:val="28"/>
        </w:rPr>
        <w:t>6</w:t>
      </w:r>
      <w:r w:rsidRPr="000C6BFF">
        <w:rPr>
          <w:rFonts w:ascii="Times New Roman" w:eastAsia="Calibri" w:hAnsi="Times New Roman" w:cs="Times New Roman"/>
          <w:sz w:val="28"/>
          <w:szCs w:val="28"/>
        </w:rPr>
        <w:t xml:space="preserve">.2014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5366"/>
        <w:gridCol w:w="2452"/>
        <w:gridCol w:w="48"/>
        <w:gridCol w:w="2174"/>
        <w:gridCol w:w="4092"/>
      </w:tblGrid>
      <w:tr w:rsidR="00BC4888" w:rsidRPr="000C6BFF" w:rsidTr="00961847">
        <w:trPr>
          <w:trHeight w:val="7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888" w:rsidRPr="00BC4888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C2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Поручение, содержащееся </w:t>
            </w:r>
          </w:p>
          <w:p w:rsidR="00BC4888" w:rsidRPr="00BC4888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Указе Президента РФ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BC4888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0CC2" w:rsidRDefault="00BC4888" w:rsidP="00C6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реализации  мероприятий, обеспечивающих выполнение поручения содержащегося </w:t>
            </w:r>
          </w:p>
          <w:p w:rsidR="00BC4888" w:rsidRPr="00BC4888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в Указе Президента РФ</w:t>
            </w:r>
          </w:p>
        </w:tc>
      </w:tr>
      <w:tr w:rsidR="00BC4888" w:rsidRPr="000C6BFF" w:rsidTr="00961847">
        <w:trPr>
          <w:trHeight w:val="7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4D" w:rsidRDefault="002D3F4D" w:rsidP="00C6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C4888"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4888" w:rsidRPr="00BC4888" w:rsidRDefault="002D3F4D" w:rsidP="007B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B6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4D" w:rsidRDefault="002D3F4D" w:rsidP="00C66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BC4888" w:rsidRPr="00BC4888">
              <w:rPr>
                <w:rFonts w:ascii="Times New Roman" w:eastAsia="Calibri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4888" w:rsidRPr="00BC4888" w:rsidRDefault="002D3F4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мес.2014 года)</w:t>
            </w:r>
          </w:p>
        </w:tc>
        <w:tc>
          <w:tcPr>
            <w:tcW w:w="4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961847">
        <w:trPr>
          <w:trHeight w:val="352"/>
        </w:trPr>
        <w:tc>
          <w:tcPr>
            <w:tcW w:w="14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BF1C7D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7D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BC4888" w:rsidRPr="000C6BFF" w:rsidTr="007B6F29">
        <w:trPr>
          <w:trHeight w:val="2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 и модернизация 25 млн. высокопроизводительных рабочих мест к 2020 году»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ед.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161211" w:rsidP="0016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057F8B" w:rsidP="0005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D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оздано </w:t>
            </w:r>
            <w:r w:rsidR="0016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4D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места</w:t>
            </w:r>
            <w:r w:rsidR="002D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модернизировано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  <w:r w:rsidR="007B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</w:t>
            </w:r>
          </w:p>
        </w:tc>
      </w:tr>
      <w:tr w:rsidR="00BC4888" w:rsidRPr="000C6BFF" w:rsidTr="00E23D7E">
        <w:trPr>
          <w:trHeight w:val="8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объема инвестиций не менее чем до 25 процентов внутреннего валового продукта к 2015 году и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27 процентов - к 2018 году»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4888" w:rsidRPr="000C6BFF" w:rsidTr="00E23D7E">
        <w:trPr>
          <w:trHeight w:val="70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BC4888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2619,0 млн</w:t>
            </w:r>
            <w:r w:rsidR="00C72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BC4888" w:rsidRDefault="00F11748" w:rsidP="00F1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 руб</w:t>
            </w:r>
            <w:r w:rsid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F11748" w:rsidP="00F11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 по организациям, не относящимся к субъектам малого предпринимательства за 1</w:t>
            </w:r>
            <w:r w:rsidR="0050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года</w:t>
            </w:r>
          </w:p>
        </w:tc>
      </w:tr>
      <w:tr w:rsidR="00BC4888" w:rsidRPr="000C6BFF" w:rsidTr="00E23D7E">
        <w:trPr>
          <w:trHeight w:val="6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85B9A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85B9A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производительности труда к 2018 году в 1,5 раза</w:t>
            </w:r>
            <w:r w:rsidR="00BF1C7D"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относительно уровня 2011 года»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05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 руб.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85B9A" w:rsidRDefault="000521A4" w:rsidP="0005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1153,9</w:t>
            </w:r>
            <w:r w:rsidR="00BC4888"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85B9A" w:rsidRDefault="00DD02BA" w:rsidP="0005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крупных и средних организаций за январь</w:t>
            </w:r>
            <w:r w:rsidR="00AB5090"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6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года составил  </w:t>
            </w:r>
            <w:r w:rsidR="007065CF"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2046,1</w:t>
            </w:r>
            <w:r w:rsidRPr="00085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 руб.</w:t>
            </w:r>
          </w:p>
        </w:tc>
      </w:tr>
      <w:tr w:rsidR="00BC4888" w:rsidRPr="000C6BFF" w:rsidTr="00E23D7E">
        <w:trPr>
          <w:trHeight w:val="11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Увеличение производительности  труда на территории Артемовского городского округа  к 2018 году в 1,5 раз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относительно уровня 2011 года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961847">
        <w:trPr>
          <w:trHeight w:val="695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5F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BC4888" w:rsidRPr="000C6BFF" w:rsidTr="00E23D7E">
        <w:trPr>
          <w:trHeight w:val="551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4888" w:rsidRPr="00446E64" w:rsidRDefault="00446E64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«Увеличение к 2018 году размера реальной зар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аботной платы в 1,4 - 1,5 раза»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CC227A" w:rsidRDefault="00C66B0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20581,0</w:t>
            </w:r>
            <w:r w:rsidR="00CC227A" w:rsidRPr="00CC227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CC227A" w:rsidRDefault="00CC227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6B02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  <w:r w:rsidR="00761F11" w:rsidRPr="00CC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E6AF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01.03.2014</w:t>
            </w:r>
          </w:p>
        </w:tc>
      </w:tr>
      <w:tr w:rsidR="00BC4888" w:rsidRPr="000C6BFF" w:rsidTr="00E23D7E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46B53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увеличение заработной платы работникам культуры Артемовского городского округа на 15%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88" w:rsidRPr="000C6BFF" w:rsidTr="00E23D7E">
        <w:trPr>
          <w:trHeight w:val="9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446E64" w:rsidRDefault="00446E64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«Увеличить к 2018 году в два раза количество выставочных проектов, осуществляемых в 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 Российской Федерации»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C6BFF" w:rsidRDefault="0095398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4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6B53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888" w:rsidRPr="000C6BFF" w:rsidRDefault="00846B53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45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Егоршинской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избе»;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старина»;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«Сокровища земли»;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 труде и в бою»;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 в Егоршино «Красные и белые»;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«Зал боевой славы («Морской славой овеянные», «Локальные войны»);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r w:rsidR="0000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славу павших, во имя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живых»;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«История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фото-кино техники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«Комсомольцы беспокойные сердца, 95-летию ВЛКСМ посвящается»;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«Человек-депутат-время»;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«Забытая зимняя война» (Советско-финская война 1939-1940гг.);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много пройдено дорог»;</w:t>
            </w:r>
          </w:p>
          <w:p w:rsidR="00445003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«Тропические бабочки»;</w:t>
            </w:r>
          </w:p>
          <w:p w:rsidR="00445003" w:rsidRPr="00CC227A" w:rsidRDefault="0044500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«Русское чаепитие»</w:t>
            </w:r>
            <w:r w:rsidR="00953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227A" w:rsidRPr="00953983" w:rsidRDefault="00CC227A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2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«От винта» - в</w:t>
            </w:r>
            <w:r w:rsidR="009539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ыставка самолетов ручной работы;</w:t>
            </w:r>
          </w:p>
          <w:p w:rsidR="00953983" w:rsidRPr="00953983" w:rsidRDefault="0095398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«Пасхальные радости»;</w:t>
            </w:r>
          </w:p>
          <w:p w:rsidR="00953983" w:rsidRPr="00E0447A" w:rsidRDefault="00953983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«Борис Ельцин и его время»</w:t>
            </w:r>
          </w:p>
          <w:p w:rsidR="00E0447A" w:rsidRPr="00445003" w:rsidRDefault="005F502C" w:rsidP="00C66B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«Один день из жизни кошек» - выставка музейного фото клуба «Пилигрим»</w:t>
            </w:r>
          </w:p>
        </w:tc>
      </w:tr>
      <w:tr w:rsidR="00BC4888" w:rsidRPr="000C6BFF" w:rsidTr="00E23D7E">
        <w:trPr>
          <w:trHeight w:val="8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888" w:rsidRPr="000C6BFF" w:rsidRDefault="00846B53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4888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увеличение  выставочных проектов на территории Артемовского</w:t>
            </w:r>
            <w:r w:rsid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на 1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8" w:rsidRPr="000C6BFF" w:rsidRDefault="00BC488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1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446E64" w:rsidRDefault="00446E64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 от общего числа детей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4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DF0671" w:rsidRDefault="00BF1C7D" w:rsidP="00C66B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Показатель:</w:t>
            </w:r>
          </w:p>
          <w:p w:rsidR="00BF1C7D" w:rsidRDefault="00BF1C7D" w:rsidP="00C66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0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</w:t>
            </w:r>
            <w:r w:rsidRPr="00DF0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общего числа детей</w:t>
            </w:r>
          </w:p>
          <w:p w:rsidR="00E0447A" w:rsidRPr="00846B53" w:rsidRDefault="00E0447A" w:rsidP="00C66B02">
            <w:pPr>
              <w:pStyle w:val="a3"/>
              <w:jc w:val="both"/>
              <w:rPr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E372E7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E372E7" w:rsidP="00E3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464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7D" w:rsidRPr="00DF0671" w:rsidRDefault="003430BF" w:rsidP="00E37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671">
              <w:rPr>
                <w:rFonts w:ascii="Times New Roman" w:hAnsi="Times New Roman" w:cs="Times New Roman"/>
                <w:sz w:val="24"/>
                <w:szCs w:val="24"/>
              </w:rPr>
              <w:t xml:space="preserve">В январе – </w:t>
            </w:r>
            <w:r w:rsidR="00E372E7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r w:rsidRPr="00DF0671">
              <w:rPr>
                <w:rFonts w:ascii="Times New Roman" w:hAnsi="Times New Roman" w:cs="Times New Roman"/>
                <w:sz w:val="24"/>
                <w:szCs w:val="24"/>
              </w:rPr>
              <w:t xml:space="preserve"> 2014 года к участию в творческих мероприятиях привлечено </w:t>
            </w:r>
            <w:r w:rsidR="00E372E7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  <w:r w:rsidRPr="00DF0671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проживающих детей на территории Артемовского городского округ</w:t>
            </w:r>
            <w:proofErr w:type="gramStart"/>
            <w:r w:rsidRPr="00DF0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72E7" w:rsidRPr="00E372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72E7" w:rsidRPr="00E372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«дорожной картой»  </w:t>
            </w:r>
            <w:r w:rsidR="00E372E7" w:rsidRPr="00E37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конца 2014 года будет достигнут показатель 3,7%)</w:t>
            </w:r>
          </w:p>
        </w:tc>
      </w:tr>
      <w:tr w:rsidR="00BF1C7D" w:rsidRPr="000C6BFF" w:rsidTr="00E0447A">
        <w:trPr>
          <w:trHeight w:val="581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 от  07 мая  2012  года №598 «О совершенствовании государственной политики в сфере здравоохранения»</w:t>
            </w:r>
          </w:p>
        </w:tc>
      </w:tr>
      <w:tr w:rsidR="00674BD0" w:rsidRPr="000C6BFF" w:rsidTr="00E23D7E">
        <w:trPr>
          <w:trHeight w:val="9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болезней системы кровообращения до 649,4 случая на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тыс.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ед.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5B0D17" w:rsidP="005B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295,5 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5B0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«Артемовская ЦРБ» работа направлена на достижение целевых показателей Указа Президента РФ</w:t>
            </w:r>
            <w:r w:rsidR="0082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Данные за </w:t>
            </w:r>
            <w:r w:rsidR="005B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месяца </w:t>
            </w:r>
            <w:r w:rsidR="0082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BD0" w:rsidRPr="000C6BFF" w:rsidTr="00E23D7E">
        <w:trPr>
          <w:trHeight w:val="11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округе смертности от болезней системы кровообращения до 649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 случая на 100 тыс. населения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E23D7E">
        <w:trPr>
          <w:trHeight w:val="9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новообразований (в том числе от злокачественных) до 192,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случая на 100 тыс.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5B0D17" w:rsidP="005B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64,5 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E23D7E">
        <w:trPr>
          <w:trHeight w:val="11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E23D7E">
        <w:trPr>
          <w:trHeight w:val="5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туберкулеза до 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случая на 100 тыс.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 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82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BD0" w:rsidRPr="000C6BFF" w:rsidTr="00E23D7E">
        <w:trPr>
          <w:trHeight w:val="8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Снижение в Артемовском городском округе смертности от туберкулеза до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 случая на 100 тыс. населения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8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смертности от дорожно-транспортных происшествий до 10,6 случая на 100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ыс. населения»</w:t>
            </w: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F3568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823FE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14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847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в Артемовском городском округ</w:t>
            </w:r>
            <w:r w:rsidR="009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смертности от дорожно-транспортных происшествий до 10,6 случая на 100 тыс. населения</w:t>
            </w: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11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</w:t>
            </w:r>
            <w:r w:rsidR="0096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5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3,0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5F92" w:rsidRDefault="00335F9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823FE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  <w:r w:rsidR="0067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9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37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младенческой смертности в Артемовском городском округе, до 7,5 на 1 тыс.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003529">
        <w:trPr>
          <w:trHeight w:val="741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37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BF1C7D" w:rsidRPr="000C6BFF" w:rsidTr="00E23D7E">
        <w:trPr>
          <w:trHeight w:val="9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CE" w:rsidRDefault="00B845C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Default="00B845C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5CE" w:rsidRPr="000C6BFF" w:rsidRDefault="00733AF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ЕГЭ проводится в мае – июне 2014 года.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DF" w:rsidRPr="005661DF" w:rsidRDefault="00733AF9" w:rsidP="0037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государственные экзамены в 2014 году  проводятся в период с 26.05.2014 по 11.06.2014  в соответствии с законодательством. Долю выпускников общеобразовательных учреждений, успешно сдавших единый государственный экзамен, планируется довести до 95%. Сформированы пункты проведения единого государственного экзамена: МАОУ СОШ №№ 1, 12. В соответствии с требованиями в пунктах проведения</w:t>
            </w:r>
            <w:r>
              <w:t xml:space="preserve"> </w:t>
            </w:r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экзаменов  установлены камеры видеонаблюдения. На отчетную дату результаты ЕГЭ неизвестны. В соответствии с графиком ГБОУ ДПО «Институт развития образования» Свердловской области результаты поступят после 10.06.2014. При проведении ЕГЭ на данный период </w:t>
            </w:r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нарушений процедуры государственной итоговой аттестации не выявлено.</w:t>
            </w:r>
          </w:p>
        </w:tc>
      </w:tr>
      <w:tr w:rsidR="00674BD0" w:rsidRPr="000C6BFF" w:rsidTr="00E23D7E">
        <w:trPr>
          <w:trHeight w:val="1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 2015 году долю педагогов, прошедших повышение квалификации и (или) профессиональную подготовку, до 37%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общей численности педагогов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2D4FD9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BD0" w:rsidRPr="002D4FD9" w:rsidRDefault="00ED30A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74BD0" w:rsidRP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A6" w:rsidRPr="000C6BFF" w:rsidRDefault="00733AF9" w:rsidP="0073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 руководители образовательных учреждений обучаются по вопросам введения Федерального государственного образовательного стандарта дошкольного образования (далее – ФГОС), в области преподавания учебных дисциплин, управленческой деятельности. Курсы повышения квалификации и профессиональной подготовки проводятся в  Государственном автономном образовательном учреждении дополнительного профессионального образования Свердловской области «Институт развития образования», учреждениях высшего профессионального педагогического образования. </w:t>
            </w:r>
            <w:proofErr w:type="gramStart"/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Продолжается обучение педагогов и руководителей в заочной форме по направлению бакалавриата «Психолого-педагогическое образование» (39 человек) и магистратуры  «Менеджмент в социальной и образовательной сферах» (18 человек) в Уральском государственном педагогическом университете в целях получения </w:t>
            </w:r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первого и второго уровня высшего профессионального педагогического образования.</w:t>
            </w:r>
            <w:proofErr w:type="gramEnd"/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09.06.2014 повышение квалификации прошли 28% педагогических работников.</w:t>
            </w:r>
          </w:p>
        </w:tc>
      </w:tr>
      <w:tr w:rsidR="00674BD0" w:rsidRPr="000C6BFF" w:rsidTr="00E23D7E">
        <w:trPr>
          <w:trHeight w:val="11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Показатель: доля педагогов, прошедших повышение квалификации и (или) профессиональную подготовку,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общей численности педагогов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BD0" w:rsidRPr="000C6BFF" w:rsidRDefault="00674BD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8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 разработку комплекса мер, направленных на выявление и поддержку одаренных детей»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45CE" w:rsidRPr="00186B1C" w:rsidRDefault="00B845CE" w:rsidP="00C6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результативности участия детей в интеллектуальных, спортивных и творческих </w:t>
            </w: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>состязаниях школьников:</w:t>
            </w:r>
          </w:p>
          <w:p w:rsidR="00B845CE" w:rsidRPr="00186B1C" w:rsidRDefault="00B845CE" w:rsidP="00C66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>- доля детей, охваченных образовательными программами дополнительного образования детей, в общей численности детей и молодежи в возрасте 5-18 лет составляет 65%;</w:t>
            </w:r>
          </w:p>
          <w:p w:rsidR="00BF1C7D" w:rsidRPr="000C6BFF" w:rsidRDefault="00B845CE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1C">
              <w:rPr>
                <w:rFonts w:ascii="Times New Roman" w:eastAsia="Calibri" w:hAnsi="Times New Roman" w:cs="Times New Roman"/>
                <w:sz w:val="24"/>
                <w:szCs w:val="24"/>
              </w:rPr>
              <w:t>- доля образовательных учреждений, реализующих  инновационные программы по работе с талантливыми детьми и молодежью, в общей численности муниципальных образовательных учреждений дополнительного образования  составляет 20%</w:t>
            </w:r>
          </w:p>
        </w:tc>
      </w:tr>
      <w:tr w:rsidR="00BF1C7D" w:rsidRPr="000C6BFF" w:rsidTr="00E23D7E">
        <w:trPr>
          <w:trHeight w:val="113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554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1C7D" w:rsidRPr="000C6BFF" w:rsidRDefault="005A0554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количества детей – победителей и призеров мероприятий об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и федерального уровней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чел.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733AF9" w:rsidP="0073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3C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0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733AF9" w:rsidP="00733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мер, направленный на  выявление и поддержку одаренных детей, реализуется посредством участия в областном фестивале «Юные интеллектуалы Среднего Урала» и мероприятиях приоритетного национального проекта «Образование»: олимпиады, </w:t>
            </w:r>
            <w:r w:rsidRPr="00733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исследовательская деятельность, спортивные мероприятия, конкурсы. В мае 2014 на территории Артемовского городского округа проводился областной тур Президентских спортивных соревнований. Три команды Артемовского городского округа стали победителями и примут участие в российском уровне данного вида соревнований: МКОУ СОШ № 4 (8 человек), МБОУ СОШ № 3 (16человек), МБОУ СОШ № 9 (20 человек). Отмечается динамика увеличения количества детей – победителей и призеров мероприятий областного уровня.  Ведется банк данных о талантливых и одаренных детях. В банке данных 3404  учащихся.</w:t>
            </w:r>
          </w:p>
        </w:tc>
      </w:tr>
      <w:tr w:rsidR="00BF1C7D" w:rsidRPr="000C6BFF" w:rsidTr="00E23D7E">
        <w:trPr>
          <w:trHeight w:val="9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5A0554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к 2015 году научных обществ учащихся во всех общеобразовательных учреждениях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4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B845CE" w:rsidRDefault="0073565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46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D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B845CE" w:rsidRDefault="00735656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3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общества учащихся созданы в МАОУ лицей № 21 (1 научное общество) и МАОУ СОШ № 1 (1 научное общество), МКОУ СОШ № 18 (1 научное общество).</w:t>
            </w:r>
          </w:p>
        </w:tc>
      </w:tr>
      <w:tr w:rsidR="00BF1C7D" w:rsidRPr="000C6BFF" w:rsidTr="00E23D7E">
        <w:trPr>
          <w:trHeight w:val="14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разработку и утверждение Концепции развит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математического образования»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Показатель: увеличение количества профильных математических классов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ед.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B779B5" w:rsidRDefault="00B47C49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2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B47C49" w:rsidRDefault="00B64F96" w:rsidP="005B0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6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общеобразовательных учреждениях №№ 8, 12, 21 </w:t>
            </w:r>
            <w:proofErr w:type="gramStart"/>
            <w:r w:rsidRPr="00B6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</w:t>
            </w:r>
            <w:proofErr w:type="gramEnd"/>
            <w:r w:rsidRPr="00B6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профильных математических класса. В целях развития математического образования в муниципальных общеобразовательных учреждениях </w:t>
            </w:r>
            <w:r w:rsidRPr="00B6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проводятся декадники, месячники математических наук. Обучающиеся, имеющие особые способности к изучению математики, имеют возможность заниматься на факультативах, элективных курсах,  участвуют в олимпиадном движении учреждений высшего профессионального образования: Уральский государственный горный университет, Уральский Федеральный университет, Уральский государственный педагогический университет.</w:t>
            </w:r>
          </w:p>
        </w:tc>
      </w:tr>
      <w:tr w:rsidR="00BF1C7D" w:rsidRPr="000C6BFF" w:rsidTr="00E23D7E">
        <w:trPr>
          <w:trHeight w:val="21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достижение к 2016 году 100% доступности дошкольного образования для детей в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возрасте от трех до семи лет»</w:t>
            </w:r>
          </w:p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достижение к 2016 году 100% доступности дошкольного образования для детей в возрасте от трех до семи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Pr="000C6BFF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0CC2" w:rsidRDefault="00820CC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790D77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  <w:r w:rsidR="0082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5B0D17" w:rsidP="005B0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территории реализуется муниципальная программа «Развитие сети дошкольных образовательных учреждений Артемовского городского округа» на 2010-2014 годы», утвержденная постановлением Администрации Артемовского городского округа от 12.07.2010 № 824-ПА. Согласно данной программе в п. Буланаш ведется строительство нового здания детского сада на 200 мест. Завершение работ в соответствии с планом-графиком планируется в 2014 году. Начато строительство детского сада в центральной части города Артемовского на 270 мест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Покровском на 90 мест. Кроме </w:t>
            </w:r>
            <w:r w:rsidRPr="005B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того, осуществляются мероприятия по возврату здания бывшего детского сада № 31, в котором будет проведен капитальный ремонт, планируется открыть 100 дополнительных мест. Показатель обеспечения детей в возрасте от 3 до 7 лет местами в дошкольных образовательных учреждениях Артемовского городского округа составляет 92,3 %.</w:t>
            </w:r>
          </w:p>
        </w:tc>
      </w:tr>
      <w:tr w:rsidR="00BF1C7D" w:rsidRPr="000C6BFF" w:rsidTr="00E23D7E">
        <w:trPr>
          <w:trHeight w:val="23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</w:t>
            </w:r>
            <w:r w:rsidR="00CC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этого возраста до 70-75%</w:t>
            </w:r>
          </w:p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E0A" w:rsidRDefault="00CC4E0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779B5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7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F1C7D" w:rsidRPr="00876C7F" w:rsidRDefault="00876C7F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C7F">
              <w:rPr>
                <w:rFonts w:ascii="Times New Roman" w:hAnsi="Times New Roman" w:cs="Times New Roman"/>
                <w:sz w:val="24"/>
                <w:szCs w:val="24"/>
              </w:rPr>
              <w:t>69%  детей в возрасте от 5 до 18  лет обучаются по программам дополнительного образования в учреждениях дополнительного образования (Муниципальное казенное образовательное учреждение дополнительного образования детей Центр внешкольной работы «Фаворит», Муниципальное автономное образовательное учреждение дополнительного образования детей № 24 «Детская художественная школа», Муниципальное автономное образовательное учреждение дополнительного образования детей № 22 «Дом детского творчества», Муниципальное казенное образовательное учреждение дополнительного образования детей № 27 «Центр</w:t>
            </w:r>
            <w:proofErr w:type="gramEnd"/>
            <w:r w:rsidRPr="00876C7F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работы», Муниципальное автономное </w:t>
            </w:r>
            <w:r w:rsidRPr="0087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дополнительного образования детей  «Детско-юношеская спортивная школа» № 25), программам дополнительного образования в муниципальных общеобразовательных учреждениях, в том числе в рамках организации </w:t>
            </w:r>
            <w:r w:rsidR="00350C8C" w:rsidRPr="00876C7F">
              <w:rPr>
                <w:rFonts w:ascii="Times New Roman" w:hAnsi="Times New Roman" w:cs="Times New Roman"/>
                <w:sz w:val="24"/>
                <w:szCs w:val="24"/>
              </w:rPr>
              <w:t>вне учебной</w:t>
            </w:r>
            <w:r w:rsidRPr="00876C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соответствии с требованиями Федерального государственного образовательного стандарта, в учреждениях культуры. Обучение детей по программам дополнительного образования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средств</w:t>
            </w:r>
          </w:p>
        </w:tc>
      </w:tr>
      <w:tr w:rsidR="00BF1C7D" w:rsidRPr="000C6BFF" w:rsidTr="00E23D7E">
        <w:trPr>
          <w:trHeight w:val="1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регионе».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FA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28365 руб. </w:t>
            </w:r>
          </w:p>
          <w:p w:rsidR="00BF1C7D" w:rsidRPr="000C6BFF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100%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E3C" w:rsidRDefault="00983E3C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2DB" w:rsidRDefault="00F432DB" w:rsidP="00F4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30286,0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F1C7D" w:rsidRPr="000C6BFF" w:rsidRDefault="006378FA" w:rsidP="00F4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F43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повышению заработной платы педагогических работников осуществляются на основании Постановления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годы», постановления Администрации Артемовского городского округа от 01.10.2013 № 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1403-ПА «План мероприятий («Дорожная карта») «Изменения в отраслях социальной сферы, направленные на повышение эффективности</w:t>
            </w:r>
            <w:proofErr w:type="gramEnd"/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 в  Артемовском городском округе на 2013-2018 годы».</w:t>
            </w:r>
          </w:p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1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Показатель: размер среднемесячной заработной 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педагогических работников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1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к 2013 году средней заработной платы работников дошкольных образовательных учреждений до средней заработной платы в сфере общего образо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соответствующем регионе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8FA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26169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F1C7D" w:rsidRPr="000C6BFF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/100%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C7D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378FA" w:rsidRPr="000C6BFF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/100,6%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E3C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 повышению заработной платы педагогических работников осуществляются на основании Постановления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годы», постановления Администрации Артемовского городского округа от 01.10.2013 № 1403-ПА «План мероприятий («Дорожная карта») «Изменения в отраслях социальной сферы, направленные на повышение эффективности</w:t>
            </w:r>
            <w:proofErr w:type="gramEnd"/>
            <w:r w:rsidRPr="0063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 в  Артемовском городском округе на 2013-2018 годы».</w:t>
            </w:r>
          </w:p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10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размер среднемесячной заработной платы работников дошкольных образовательных учреждений</w:t>
            </w: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7D" w:rsidRPr="000C6BFF" w:rsidTr="00E0447A">
        <w:trPr>
          <w:trHeight w:val="23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«…обеспечить…реализацию мероприятий по поддержке педагогических работников, работающих с детьми из социально неблагополучных семей (моральное и материальное стимулирование; вовлечение в участие в профессиональных конкурсах, представление и распространение лучшего опыта).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B5" w:rsidRPr="00B779B5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1C7D" w:rsidRPr="000C6BFF" w:rsidRDefault="00B779B5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1C7D" w:rsidRPr="000C6BFF" w:rsidTr="00E23D7E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 формы социальной поддержки педагогов, работающих с детьми из неблагополучных семей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C7D" w:rsidRPr="000C6BFF" w:rsidRDefault="006378FA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формы поддержки педагогических работников, работающих с детьми из социально неблагополучных семей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C7D" w:rsidRPr="000C6BFF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Реализуются различные формы поддержки педагогов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учреждениях проводится мониторинг деятельности педагогов, работающих с детьми из неблагополучных семей. 15 педагогов приняли участие в конкурсе лучших учителей общеобразовательных учреждений в рамках реализации приоритетного национального проекта «Образование». В отчетной документации для участия в конкурсе учителями представляется как один из элементов деятельности опыт работы в должности классного руководителя,  результаты работы с детьми из социально неблагополучных семей. Для учителей проведены конкурсы профессионального мастерства «Формула успеха», «Грани таланта». На уровне муниципальной системы образования организована работа  городского методического объединения заместителей 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директоров школ по воспитательной работе, на заседаниях которого обсуждаются вопросы, связанные с работой педагогов с детьми из неблагополучных семей. Учителям предоставляется возможность обобщить свой опыт работы. В 2014 году обобщен опыт работы 3 педагогов. За выполнение функции классных руководителей педагогам выплачивается дополнительное денежное вознаграждение. Сумма доплаты за выполнение функции классного руководителя  составила 2915 рублей. Кроме того, обеспечивается материальное вознаграждение за лучший опыт работы педагога с детьми из неблагополучных семей из стимулирующей части фонда оплаты труда.  Применяются формы морального поощрения (грамоты, благодарственные письма).</w:t>
            </w:r>
          </w:p>
        </w:tc>
      </w:tr>
      <w:tr w:rsidR="00671400" w:rsidRPr="000C6BFF" w:rsidTr="00961847">
        <w:trPr>
          <w:trHeight w:val="569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400" w:rsidRPr="000C6BFF" w:rsidRDefault="00671400" w:rsidP="00382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BF1C7D" w:rsidRPr="000C6BFF" w:rsidTr="00E23D7E">
        <w:trPr>
          <w:trHeight w:val="16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для граждан Российской Федерации возможности улучшения жилищных условий не реже одного раза в 15 лет».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 уровень обеспеченности населения Артемовского городского окру жильем, кв.м.;                     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08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792D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54792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08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B1C" w:rsidRDefault="00186B1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1C" w:rsidRDefault="00186B1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1C" w:rsidRDefault="00186B1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6B1C" w:rsidRDefault="00186B1C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081734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жилого фонда  Артемовского городского округа составляет 1422,4 тыс. кв. м.</w:t>
            </w:r>
          </w:p>
        </w:tc>
      </w:tr>
      <w:tr w:rsidR="00BF1C7D" w:rsidRPr="000C6BFF" w:rsidTr="00E23D7E">
        <w:trPr>
          <w:trHeight w:val="16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человек).    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49191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491914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0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F3568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в Артемовском городском округе составляет 15,3 тыс. руб.</w:t>
            </w:r>
            <w:r w:rsidR="00081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01.01.2014). 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1734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="00081734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рыночн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081734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стоимости стандартной квартиры общей площадью 54 кв.м. </w:t>
            </w:r>
            <w:r w:rsidR="0049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тыс. руб.</w:t>
            </w:r>
          </w:p>
        </w:tc>
      </w:tr>
      <w:tr w:rsidR="00BF1C7D" w:rsidRPr="000C6BFF" w:rsidTr="00E23D7E">
        <w:trPr>
          <w:trHeight w:val="19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057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2020 года - предоставление доступного и комфортного жилья 60 процентам российских семей, желающих улучшить свои жилищные условия».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площадь введенного в эксплуатацию жилья </w:t>
            </w:r>
            <w:bookmarkStart w:id="0" w:name="_GoBack"/>
            <w:bookmarkEnd w:id="0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 тыс.</w:t>
            </w:r>
            <w:r w:rsidR="00EE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5633BD" w:rsidP="005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870,5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1B28B0" w:rsidP="00563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Построено </w:t>
            </w:r>
            <w:r w:rsidR="0056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дома, </w:t>
            </w:r>
            <w:r w:rsidR="0056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 улучшили свои жилищные условия</w:t>
            </w:r>
          </w:p>
        </w:tc>
      </w:tr>
      <w:tr w:rsidR="00671400" w:rsidRPr="000C6BFF" w:rsidTr="00820CC2">
        <w:trPr>
          <w:trHeight w:val="645"/>
        </w:trPr>
        <w:tc>
          <w:tcPr>
            <w:tcW w:w="14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0" w:rsidRPr="000C6BFF" w:rsidRDefault="00671400" w:rsidP="00DA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BF1C7D" w:rsidRPr="000C6BFF" w:rsidTr="00E0447A">
        <w:trPr>
          <w:trHeight w:val="1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Уровень удовлетворенности граждан, обратив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за предоставлением услуг,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 предоставления государственных и муниципальных услуг к 20</w:t>
            </w:r>
            <w:r w:rsidR="008A2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году - не менее 90 процентов</w:t>
            </w:r>
          </w:p>
        </w:tc>
        <w:tc>
          <w:tcPr>
            <w:tcW w:w="2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5E0" w:rsidRDefault="004C65E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1B28B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BF1C7D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6C8" w:rsidRPr="00C276C8" w:rsidRDefault="00C276C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и ежегодно, по результатам анкетирования, проводится мониторинг контроля и оценки качества предоставления муниципальных (государственных) услуг. Отчет о результатах проведенного мониторинга направляется в ГБУ СО «МФЦ».</w:t>
            </w:r>
          </w:p>
          <w:p w:rsidR="00BF1C7D" w:rsidRPr="000C6BFF" w:rsidRDefault="00C276C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за 1 </w:t>
            </w:r>
            <w:r w:rsidR="001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уровень удовлетворенности граждан Артемовского городского округа, обратившихся за предоставлением услуг, качеством предоставления государственных и муниципальных услуг составляет </w:t>
            </w:r>
            <w:r w:rsidR="001B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%.</w:t>
            </w:r>
          </w:p>
        </w:tc>
      </w:tr>
      <w:tr w:rsidR="00BF1C7D" w:rsidRPr="000C6BFF" w:rsidTr="00E0447A">
        <w:trPr>
          <w:trHeight w:val="3665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имеющих доступ к получению государственных и м</w:t>
            </w:r>
            <w:r w:rsid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 услуг по принципу «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окна</w:t>
            </w:r>
            <w:r w:rsid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Доля граждан, имеющих доступ к получению государственных и муниципальных услуг по принципу </w:t>
            </w:r>
            <w:r w:rsidR="004C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окна</w:t>
            </w:r>
            <w:r w:rsidR="004C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пребывания, в том числе в многофункциональных центрах предоставления государственных услуг в Артемовском городском округе, к 20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году - не менее 90 процентов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C276C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Постановлением Правительства Свердловской области «О концепции областной целевой программы «Создание сети многофункциональных центров предоставления государственных и муниципальных услуг на территории Свердловской области (2012-2015 годы)». Открытие филиала государственного бюджетного учреждения Свердловской области «Многофункциональный центр предоставления государственных (муниципальных) услуг» на территории Артемовского городского округа запланировано на 2014 год. В связи с этим показатель «доля граждан, имеющих доступ к получению государственных и муниципальных услуг по принципу</w:t>
            </w:r>
            <w:r>
              <w:t xml:space="preserve"> 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процентов» на сегодняшний день составляет 0%.</w:t>
            </w:r>
          </w:p>
        </w:tc>
      </w:tr>
      <w:tr w:rsidR="00BF1C7D" w:rsidRPr="000C6BFF" w:rsidTr="00E0447A">
        <w:trPr>
          <w:trHeight w:val="2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276C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71400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C276C8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C276C8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«доля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процентов»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году)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2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</w:t>
            </w:r>
          </w:p>
        </w:tc>
      </w:tr>
      <w:tr w:rsidR="00BF1C7D" w:rsidRPr="000C6BFF" w:rsidTr="00E0447A">
        <w:trPr>
          <w:trHeight w:val="38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«Снижение среднего числа обращений представителей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Снижение среднего числа обращений представителей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1B28B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1B28B0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ежеквартального мониторинга качества предоставления муниципальных услуг на Территории Артемовского городского округа за 1 квартал 2014 года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представителей </w:t>
            </w: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 местного самоуправления для получения одной государственной (муниципальной) услуги, связанной со сферой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превысило 2 раз</w:t>
            </w:r>
          </w:p>
        </w:tc>
      </w:tr>
      <w:tr w:rsidR="00BF1C7D" w:rsidRPr="000C6BFF" w:rsidTr="00E0447A">
        <w:trPr>
          <w:trHeight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Показатель: Сокращение времени ожидания в очереди при обращении заявителя в орган местного самоуправления для получения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услуг к 2014 году - до 15 минут.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400" w:rsidRDefault="00671400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D17" w:rsidRDefault="00CD5D17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1C7D" w:rsidRPr="000C6BFF" w:rsidRDefault="00DC36C1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D5D17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</w:t>
            </w:r>
            <w:r w:rsidR="007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D5D17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ожидания в очереди при обращении заявителя в орган местного самоуправления для </w:t>
            </w:r>
            <w:r w:rsidR="00CD5D17"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получения государственных (муниципальных) услуг</w:t>
            </w:r>
            <w:r w:rsidR="00761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превышает  15 минут</w:t>
            </w:r>
          </w:p>
        </w:tc>
      </w:tr>
      <w:tr w:rsidR="00671400" w:rsidRPr="000C6BFF" w:rsidTr="00961847">
        <w:trPr>
          <w:trHeight w:val="547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1400" w:rsidRPr="000C6BFF" w:rsidRDefault="00671400" w:rsidP="00C66B02">
            <w:pPr>
              <w:tabs>
                <w:tab w:val="left" w:pos="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BF1C7D" w:rsidRPr="000C6BFF" w:rsidTr="00E0447A">
        <w:trPr>
          <w:trHeight w:val="370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674BD0" w:rsidP="00C66B0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</w:t>
            </w:r>
            <w:r w:rsid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по этническому принципу»</w:t>
            </w:r>
            <w:proofErr w:type="gramEnd"/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1C7D" w:rsidRPr="000C6BFF" w:rsidTr="00E23D7E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Показатель:</w:t>
            </w:r>
            <w:r w:rsidR="005A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A91E8B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DA0FA1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71" w:rsidRDefault="00A91E8B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мероприятия по пропаганде здорового образа жизни; совещание по проведению сборов православного объединения допризывной молодежи «Пересвет»; совещание с руководителями образовательных учреждений по реализации проекта молодежного самоуправления «Будущее – за молодыми». </w:t>
            </w:r>
          </w:p>
          <w:p w:rsidR="006378FA" w:rsidRPr="006378FA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колледжах проведено мероприятие « Русские забавы»</w:t>
            </w:r>
            <w:r w:rsidR="00DF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чел.)</w:t>
            </w:r>
            <w:r w:rsidR="00DF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378FA" w:rsidRPr="006378FA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проведена Масленица, в которой 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приняли участие воспитанники ДОУ и  обучающиеся  ОУ (4890 чел.)</w:t>
            </w:r>
            <w:r w:rsidR="00DF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1C7D" w:rsidRDefault="006378FA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массовое  народное  гуляние Масленица  на площади Советов и в  п.  Буланаш</w:t>
            </w:r>
            <w:r w:rsidR="00DF0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75D51" w:rsidRDefault="006378FA" w:rsidP="0037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="00D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r w:rsidR="00DA0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  <w:r w:rsid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«Русская пробежка»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3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иерей Ник</w:t>
            </w:r>
            <w:r w:rsid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олай </w:t>
            </w:r>
            <w:proofErr w:type="spellStart"/>
            <w:r w:rsid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  <w:r w:rsid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призывника (охват 50 чел.), митинг, посвященный Дн</w:t>
            </w:r>
            <w:r w:rsid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пограничника (охват 300 чел.), </w:t>
            </w:r>
            <w:proofErr w:type="spellStart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автомотопробег</w:t>
            </w:r>
            <w:proofErr w:type="spellEnd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посвященный 69-й годовщине Победы в </w:t>
            </w:r>
            <w:proofErr w:type="spellStart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1941-1945 годов (охват 500 чел.), массовая патриотическая акция «Георгиевская ленточка» (охват 5000 чел.), акция «Важные праздники» (поздравление ветеранов </w:t>
            </w:r>
            <w:proofErr w:type="spellStart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-тружеников тыла с Днем Победы) (поздравили 15 ветеранов), акция «Русская пробежка», посвященная Дню Победы в </w:t>
            </w:r>
            <w:proofErr w:type="spellStart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1941-1945 годов (охват 100 чел.), патриотическая акция</w:t>
            </w:r>
            <w:proofErr w:type="gramEnd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«Вспомним всех поименно!», посвященная 70-й годовщине Победы в </w:t>
            </w:r>
            <w:proofErr w:type="spellStart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="00375D51" w:rsidRPr="0037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1941-1945 годов (собраны и направлены 181 фотография), </w:t>
            </w:r>
          </w:p>
          <w:p w:rsidR="001B3812" w:rsidRPr="000C6BFF" w:rsidRDefault="001B3812" w:rsidP="0037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январе, феврале  отделом по работе с детьми и молодежью совместно с ОВД проводились горячие линии:  «Проявления экстремизма на </w:t>
            </w:r>
            <w:r w:rsidRPr="001B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Артемовского городского округа»</w:t>
            </w:r>
          </w:p>
        </w:tc>
      </w:tr>
      <w:tr w:rsidR="00671400" w:rsidRPr="000C6BFF" w:rsidTr="00003529">
        <w:trPr>
          <w:trHeight w:val="562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400" w:rsidRPr="000C6BFF" w:rsidRDefault="00671400" w:rsidP="00375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FB5D96" w:rsidRPr="000C6BFF" w:rsidTr="00E0447A">
        <w:trPr>
          <w:trHeight w:val="149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96" w:rsidRPr="000C6BFF" w:rsidRDefault="00674BD0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«Обеспечить повышение к 2018 году суммарного коэффициента рождаемости до 1,753».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Показатель:</w:t>
            </w: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Pr="000C6BFF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16616,25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Default="00FB5D9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5D96" w:rsidRPr="000C6BFF" w:rsidRDefault="00AB7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5871</w:t>
            </w:r>
            <w:r w:rsidR="00CA4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D96" w:rsidRPr="000C6BFF" w:rsidRDefault="00FB5D96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данным Управления социальной политики по Артемовскому району </w:t>
            </w:r>
            <w:r w:rsidR="00E23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01.05.2014</w:t>
            </w:r>
          </w:p>
        </w:tc>
      </w:tr>
      <w:tr w:rsidR="00BF1C7D" w:rsidRPr="000C6BFF" w:rsidTr="00E0447A">
        <w:trPr>
          <w:trHeight w:val="26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величине прожиточного минимума для детей;</w:t>
            </w:r>
            <w:proofErr w:type="gram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AB7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6120,00</w:t>
            </w:r>
            <w:r w:rsidR="00F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AB7672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4143,00</w:t>
            </w:r>
            <w:r w:rsidR="00F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7428A5" w:rsidRDefault="007428A5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социальной политики по Артемовскому району по состоянию на 01.0</w:t>
            </w:r>
            <w:r w:rsidR="00A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 состоит </w:t>
            </w:r>
            <w:r w:rsidR="0018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учете </w:t>
            </w: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742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многодетных семей</w:t>
            </w:r>
          </w:p>
        </w:tc>
      </w:tr>
      <w:tr w:rsidR="00BF1C7D" w:rsidRPr="000C6BFF" w:rsidTr="00E23D7E">
        <w:trPr>
          <w:trHeight w:val="17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7D" w:rsidRPr="000C6BFF" w:rsidRDefault="00BF1C7D" w:rsidP="00C66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организация профессиональной подготовки, переподготовки и повышения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BF1C7D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823FE6" w:rsidP="00C6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C7D" w:rsidRPr="000C6BFF" w:rsidRDefault="007428A5" w:rsidP="00DA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«</w:t>
            </w:r>
            <w:r w:rsidRP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центр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проводит р</w:t>
            </w:r>
            <w:r w:rsidRP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2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ведомственной программы по организации профессионального обучения женщин в период отпуска по уходу за ребенком до достижения им возраста 3-ех лет</w:t>
            </w:r>
          </w:p>
        </w:tc>
      </w:tr>
    </w:tbl>
    <w:p w:rsidR="00E372E7" w:rsidRDefault="00E372E7" w:rsidP="00C66B02">
      <w:pPr>
        <w:rPr>
          <w:rFonts w:ascii="Times New Roman" w:hAnsi="Times New Roman" w:cs="Times New Roman"/>
        </w:rPr>
      </w:pPr>
      <w:r w:rsidRPr="005633BD">
        <w:rPr>
          <w:rFonts w:ascii="Times New Roman" w:hAnsi="Times New Roman" w:cs="Times New Roman"/>
        </w:rPr>
        <w:t xml:space="preserve">*Показатель </w:t>
      </w:r>
      <w:r w:rsidR="005633BD" w:rsidRPr="005633BD">
        <w:rPr>
          <w:rFonts w:ascii="Times New Roman" w:hAnsi="Times New Roman" w:cs="Times New Roman"/>
        </w:rPr>
        <w:t xml:space="preserve">пересчитан за январь-май </w:t>
      </w:r>
      <w:r w:rsidR="005633BD">
        <w:rPr>
          <w:rFonts w:ascii="Times New Roman" w:hAnsi="Times New Roman" w:cs="Times New Roman"/>
        </w:rPr>
        <w:t xml:space="preserve">2014 года </w:t>
      </w:r>
      <w:r w:rsidR="005633BD" w:rsidRPr="005633BD">
        <w:rPr>
          <w:rFonts w:ascii="Times New Roman" w:hAnsi="Times New Roman" w:cs="Times New Roman"/>
        </w:rPr>
        <w:t>согласно методик</w:t>
      </w:r>
      <w:r w:rsidR="00F94839">
        <w:rPr>
          <w:rFonts w:ascii="Times New Roman" w:hAnsi="Times New Roman" w:cs="Times New Roman"/>
        </w:rPr>
        <w:t>е</w:t>
      </w:r>
      <w:r w:rsidR="005633BD" w:rsidRPr="005633BD">
        <w:rPr>
          <w:rFonts w:ascii="Times New Roman" w:hAnsi="Times New Roman" w:cs="Times New Roman"/>
        </w:rPr>
        <w:t xml:space="preserve"> Министерства культуры</w:t>
      </w:r>
    </w:p>
    <w:sectPr w:rsidR="00E372E7" w:rsidSect="00E0447A">
      <w:headerReference w:type="default" r:id="rId9"/>
      <w:pgSz w:w="16838" w:h="11906" w:orient="landscape"/>
      <w:pgMar w:top="156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A4" w:rsidRDefault="000521A4" w:rsidP="00E0447A">
      <w:pPr>
        <w:spacing w:after="0" w:line="240" w:lineRule="auto"/>
      </w:pPr>
      <w:r>
        <w:separator/>
      </w:r>
    </w:p>
  </w:endnote>
  <w:endnote w:type="continuationSeparator" w:id="0">
    <w:p w:rsidR="000521A4" w:rsidRDefault="000521A4" w:rsidP="00E0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A4" w:rsidRDefault="000521A4" w:rsidP="00E0447A">
      <w:pPr>
        <w:spacing w:after="0" w:line="240" w:lineRule="auto"/>
      </w:pPr>
      <w:r>
        <w:separator/>
      </w:r>
    </w:p>
  </w:footnote>
  <w:footnote w:type="continuationSeparator" w:id="0">
    <w:p w:rsidR="000521A4" w:rsidRDefault="000521A4" w:rsidP="00E0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297248"/>
      <w:docPartObj>
        <w:docPartGallery w:val="Page Numbers (Top of Page)"/>
        <w:docPartUnique/>
      </w:docPartObj>
    </w:sdtPr>
    <w:sdtEndPr/>
    <w:sdtContent>
      <w:p w:rsidR="000521A4" w:rsidRDefault="00052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F8B">
          <w:rPr>
            <w:noProof/>
          </w:rPr>
          <w:t>15</w:t>
        </w:r>
        <w:r>
          <w:fldChar w:fldCharType="end"/>
        </w:r>
      </w:p>
    </w:sdtContent>
  </w:sdt>
  <w:p w:rsidR="000521A4" w:rsidRDefault="000521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B6C"/>
    <w:multiLevelType w:val="hybridMultilevel"/>
    <w:tmpl w:val="808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A5"/>
    <w:rsid w:val="00003529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521"/>
    <w:rsid w:val="0003692E"/>
    <w:rsid w:val="00036CF9"/>
    <w:rsid w:val="000371E6"/>
    <w:rsid w:val="000373DF"/>
    <w:rsid w:val="000417F0"/>
    <w:rsid w:val="00041ED9"/>
    <w:rsid w:val="00043C91"/>
    <w:rsid w:val="000449AC"/>
    <w:rsid w:val="000451C1"/>
    <w:rsid w:val="000463ED"/>
    <w:rsid w:val="000521A4"/>
    <w:rsid w:val="000542E8"/>
    <w:rsid w:val="00055E30"/>
    <w:rsid w:val="00057D37"/>
    <w:rsid w:val="00057F8B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2D05"/>
    <w:rsid w:val="00073654"/>
    <w:rsid w:val="00075949"/>
    <w:rsid w:val="0008053F"/>
    <w:rsid w:val="00081734"/>
    <w:rsid w:val="00083698"/>
    <w:rsid w:val="00085924"/>
    <w:rsid w:val="00085B9A"/>
    <w:rsid w:val="0008694C"/>
    <w:rsid w:val="00087B30"/>
    <w:rsid w:val="00090485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BFF"/>
    <w:rsid w:val="000C6E5F"/>
    <w:rsid w:val="000C79F6"/>
    <w:rsid w:val="000C7A7F"/>
    <w:rsid w:val="000D0C50"/>
    <w:rsid w:val="000D4CCA"/>
    <w:rsid w:val="000D5378"/>
    <w:rsid w:val="000D7299"/>
    <w:rsid w:val="000E36B6"/>
    <w:rsid w:val="000E4157"/>
    <w:rsid w:val="000E4956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474"/>
    <w:rsid w:val="00102EE3"/>
    <w:rsid w:val="001033AC"/>
    <w:rsid w:val="001079A3"/>
    <w:rsid w:val="00107BCD"/>
    <w:rsid w:val="00111E30"/>
    <w:rsid w:val="00112106"/>
    <w:rsid w:val="00112256"/>
    <w:rsid w:val="00116A32"/>
    <w:rsid w:val="0012018F"/>
    <w:rsid w:val="0012026D"/>
    <w:rsid w:val="0012167E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211"/>
    <w:rsid w:val="001618DE"/>
    <w:rsid w:val="00161E90"/>
    <w:rsid w:val="00164DC0"/>
    <w:rsid w:val="00165367"/>
    <w:rsid w:val="001656E2"/>
    <w:rsid w:val="00165F90"/>
    <w:rsid w:val="00166835"/>
    <w:rsid w:val="00167742"/>
    <w:rsid w:val="00167C92"/>
    <w:rsid w:val="00170878"/>
    <w:rsid w:val="001710D3"/>
    <w:rsid w:val="00172E2F"/>
    <w:rsid w:val="001739A6"/>
    <w:rsid w:val="00175491"/>
    <w:rsid w:val="001776E6"/>
    <w:rsid w:val="00180D93"/>
    <w:rsid w:val="001837A5"/>
    <w:rsid w:val="00183F05"/>
    <w:rsid w:val="00184CCE"/>
    <w:rsid w:val="00186B1C"/>
    <w:rsid w:val="00186E4A"/>
    <w:rsid w:val="0019275D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28B0"/>
    <w:rsid w:val="001B3812"/>
    <w:rsid w:val="001B3F5C"/>
    <w:rsid w:val="001B4363"/>
    <w:rsid w:val="001B5E8F"/>
    <w:rsid w:val="001B6ADC"/>
    <w:rsid w:val="001B6DBD"/>
    <w:rsid w:val="001B740A"/>
    <w:rsid w:val="001C070D"/>
    <w:rsid w:val="001C2CD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4F3"/>
    <w:rsid w:val="002118B8"/>
    <w:rsid w:val="002133CD"/>
    <w:rsid w:val="00214F9E"/>
    <w:rsid w:val="00215CD2"/>
    <w:rsid w:val="00217187"/>
    <w:rsid w:val="00220012"/>
    <w:rsid w:val="00220580"/>
    <w:rsid w:val="00222A3B"/>
    <w:rsid w:val="00222BEF"/>
    <w:rsid w:val="002235EC"/>
    <w:rsid w:val="00223A0D"/>
    <w:rsid w:val="002250A6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4D12"/>
    <w:rsid w:val="002467C0"/>
    <w:rsid w:val="0024706B"/>
    <w:rsid w:val="0025120D"/>
    <w:rsid w:val="0025368E"/>
    <w:rsid w:val="00253C4F"/>
    <w:rsid w:val="00254A88"/>
    <w:rsid w:val="00255E29"/>
    <w:rsid w:val="00257520"/>
    <w:rsid w:val="002575A5"/>
    <w:rsid w:val="00257A2B"/>
    <w:rsid w:val="002610D4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28C5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04B"/>
    <w:rsid w:val="002D0686"/>
    <w:rsid w:val="002D19EC"/>
    <w:rsid w:val="002D1A8E"/>
    <w:rsid w:val="002D3F4D"/>
    <w:rsid w:val="002D4167"/>
    <w:rsid w:val="002D487A"/>
    <w:rsid w:val="002D4FD9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4AAE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5F92"/>
    <w:rsid w:val="0033698D"/>
    <w:rsid w:val="00337B0E"/>
    <w:rsid w:val="003408CF"/>
    <w:rsid w:val="0034147A"/>
    <w:rsid w:val="003430BF"/>
    <w:rsid w:val="00343783"/>
    <w:rsid w:val="00344E32"/>
    <w:rsid w:val="0034556A"/>
    <w:rsid w:val="003458EE"/>
    <w:rsid w:val="00345E3E"/>
    <w:rsid w:val="00347AB4"/>
    <w:rsid w:val="00347C55"/>
    <w:rsid w:val="00350C8C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549"/>
    <w:rsid w:val="00370EFF"/>
    <w:rsid w:val="003712A2"/>
    <w:rsid w:val="00375D51"/>
    <w:rsid w:val="00375DE0"/>
    <w:rsid w:val="003762CA"/>
    <w:rsid w:val="00376CD3"/>
    <w:rsid w:val="003770AB"/>
    <w:rsid w:val="00380191"/>
    <w:rsid w:val="003809F2"/>
    <w:rsid w:val="00382224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516F"/>
    <w:rsid w:val="003B01E8"/>
    <w:rsid w:val="003B0920"/>
    <w:rsid w:val="003B163B"/>
    <w:rsid w:val="003B24A8"/>
    <w:rsid w:val="003B3F21"/>
    <w:rsid w:val="003B48AD"/>
    <w:rsid w:val="003B6651"/>
    <w:rsid w:val="003B6FEE"/>
    <w:rsid w:val="003B764A"/>
    <w:rsid w:val="003C048D"/>
    <w:rsid w:val="003C07B7"/>
    <w:rsid w:val="003C07C1"/>
    <w:rsid w:val="003C08E6"/>
    <w:rsid w:val="003C0A05"/>
    <w:rsid w:val="003C3AFF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24B3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003"/>
    <w:rsid w:val="004457F5"/>
    <w:rsid w:val="00445B8D"/>
    <w:rsid w:val="00446E64"/>
    <w:rsid w:val="00447C62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470E"/>
    <w:rsid w:val="004665CB"/>
    <w:rsid w:val="0046710B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497E"/>
    <w:rsid w:val="00486241"/>
    <w:rsid w:val="0049019F"/>
    <w:rsid w:val="00490FFE"/>
    <w:rsid w:val="00491906"/>
    <w:rsid w:val="00491914"/>
    <w:rsid w:val="0049204B"/>
    <w:rsid w:val="0049223B"/>
    <w:rsid w:val="004978EF"/>
    <w:rsid w:val="0049798A"/>
    <w:rsid w:val="004A03B9"/>
    <w:rsid w:val="004A4CFD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B5B84"/>
    <w:rsid w:val="004C0844"/>
    <w:rsid w:val="004C0C02"/>
    <w:rsid w:val="004C45A4"/>
    <w:rsid w:val="004C6202"/>
    <w:rsid w:val="004C65E0"/>
    <w:rsid w:val="004C776A"/>
    <w:rsid w:val="004C7F58"/>
    <w:rsid w:val="004D13E1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26E"/>
    <w:rsid w:val="00506970"/>
    <w:rsid w:val="00512396"/>
    <w:rsid w:val="0051393B"/>
    <w:rsid w:val="00513E41"/>
    <w:rsid w:val="00515412"/>
    <w:rsid w:val="00516D41"/>
    <w:rsid w:val="005221C3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4792D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3BD"/>
    <w:rsid w:val="00563611"/>
    <w:rsid w:val="00563999"/>
    <w:rsid w:val="0056409F"/>
    <w:rsid w:val="0056412D"/>
    <w:rsid w:val="005645F4"/>
    <w:rsid w:val="00564AF2"/>
    <w:rsid w:val="00565AAA"/>
    <w:rsid w:val="005661DF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0554"/>
    <w:rsid w:val="005A1680"/>
    <w:rsid w:val="005A2DB2"/>
    <w:rsid w:val="005A51BA"/>
    <w:rsid w:val="005A73AE"/>
    <w:rsid w:val="005A73E4"/>
    <w:rsid w:val="005A7C3E"/>
    <w:rsid w:val="005B0D17"/>
    <w:rsid w:val="005B1FA3"/>
    <w:rsid w:val="005B25D9"/>
    <w:rsid w:val="005B29A9"/>
    <w:rsid w:val="005B307F"/>
    <w:rsid w:val="005B4453"/>
    <w:rsid w:val="005B7F67"/>
    <w:rsid w:val="005C081C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E4559"/>
    <w:rsid w:val="005F1321"/>
    <w:rsid w:val="005F175D"/>
    <w:rsid w:val="005F2BF8"/>
    <w:rsid w:val="005F3B22"/>
    <w:rsid w:val="005F502C"/>
    <w:rsid w:val="005F5198"/>
    <w:rsid w:val="005F535B"/>
    <w:rsid w:val="005F5CE6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747F"/>
    <w:rsid w:val="006221B6"/>
    <w:rsid w:val="0062381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8FA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1EDA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67FFD"/>
    <w:rsid w:val="006703AC"/>
    <w:rsid w:val="00670E33"/>
    <w:rsid w:val="00671400"/>
    <w:rsid w:val="00672462"/>
    <w:rsid w:val="006735CC"/>
    <w:rsid w:val="00674BD0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21D8"/>
    <w:rsid w:val="0069257B"/>
    <w:rsid w:val="006929E8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2830"/>
    <w:rsid w:val="006C59BB"/>
    <w:rsid w:val="006C733B"/>
    <w:rsid w:val="006C7EE6"/>
    <w:rsid w:val="006D041A"/>
    <w:rsid w:val="006D2E23"/>
    <w:rsid w:val="006D5955"/>
    <w:rsid w:val="006D66A3"/>
    <w:rsid w:val="006E0347"/>
    <w:rsid w:val="006E1181"/>
    <w:rsid w:val="006E2DFF"/>
    <w:rsid w:val="006E407A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65CF"/>
    <w:rsid w:val="0071046A"/>
    <w:rsid w:val="007113C3"/>
    <w:rsid w:val="007138F2"/>
    <w:rsid w:val="00715C9D"/>
    <w:rsid w:val="00716155"/>
    <w:rsid w:val="0072123A"/>
    <w:rsid w:val="00724342"/>
    <w:rsid w:val="00726287"/>
    <w:rsid w:val="00733AF9"/>
    <w:rsid w:val="0073482B"/>
    <w:rsid w:val="0073485E"/>
    <w:rsid w:val="00735170"/>
    <w:rsid w:val="00735656"/>
    <w:rsid w:val="0073580E"/>
    <w:rsid w:val="00735EEC"/>
    <w:rsid w:val="007361D8"/>
    <w:rsid w:val="007364F2"/>
    <w:rsid w:val="007371B5"/>
    <w:rsid w:val="00740CA2"/>
    <w:rsid w:val="00740CA8"/>
    <w:rsid w:val="00742044"/>
    <w:rsid w:val="007428A5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1F11"/>
    <w:rsid w:val="00762C85"/>
    <w:rsid w:val="00763346"/>
    <w:rsid w:val="00765A64"/>
    <w:rsid w:val="0077637A"/>
    <w:rsid w:val="00777222"/>
    <w:rsid w:val="00777252"/>
    <w:rsid w:val="00780466"/>
    <w:rsid w:val="00781D62"/>
    <w:rsid w:val="00786E31"/>
    <w:rsid w:val="00790D77"/>
    <w:rsid w:val="00790DCB"/>
    <w:rsid w:val="00791B95"/>
    <w:rsid w:val="00791F1B"/>
    <w:rsid w:val="007921A9"/>
    <w:rsid w:val="00793A13"/>
    <w:rsid w:val="00794AE9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29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0CC2"/>
    <w:rsid w:val="00823FE6"/>
    <w:rsid w:val="00827328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6B53"/>
    <w:rsid w:val="0084702C"/>
    <w:rsid w:val="008506E1"/>
    <w:rsid w:val="0085132A"/>
    <w:rsid w:val="00851E8B"/>
    <w:rsid w:val="0085713D"/>
    <w:rsid w:val="008577C3"/>
    <w:rsid w:val="00861DF5"/>
    <w:rsid w:val="0086461B"/>
    <w:rsid w:val="008660F1"/>
    <w:rsid w:val="008673E4"/>
    <w:rsid w:val="00870BB8"/>
    <w:rsid w:val="00872DC4"/>
    <w:rsid w:val="00873915"/>
    <w:rsid w:val="00874F11"/>
    <w:rsid w:val="00876B86"/>
    <w:rsid w:val="00876C7F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849"/>
    <w:rsid w:val="008A2C72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E6AFE"/>
    <w:rsid w:val="008E7CDF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3983"/>
    <w:rsid w:val="009543DD"/>
    <w:rsid w:val="009549E8"/>
    <w:rsid w:val="00955916"/>
    <w:rsid w:val="00956B61"/>
    <w:rsid w:val="00960AE9"/>
    <w:rsid w:val="00960E28"/>
    <w:rsid w:val="009615FB"/>
    <w:rsid w:val="00961847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3E3C"/>
    <w:rsid w:val="009847CB"/>
    <w:rsid w:val="009848CD"/>
    <w:rsid w:val="009853F3"/>
    <w:rsid w:val="0098561E"/>
    <w:rsid w:val="0098630B"/>
    <w:rsid w:val="00990F0E"/>
    <w:rsid w:val="009917AE"/>
    <w:rsid w:val="00991968"/>
    <w:rsid w:val="00994127"/>
    <w:rsid w:val="00995C7B"/>
    <w:rsid w:val="00996A23"/>
    <w:rsid w:val="00996BE3"/>
    <w:rsid w:val="009A05DA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A7FE3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56847"/>
    <w:rsid w:val="00A56B3B"/>
    <w:rsid w:val="00A570C1"/>
    <w:rsid w:val="00A60A37"/>
    <w:rsid w:val="00A61978"/>
    <w:rsid w:val="00A63BD5"/>
    <w:rsid w:val="00A63DA0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E8B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090"/>
    <w:rsid w:val="00AB5607"/>
    <w:rsid w:val="00AB568F"/>
    <w:rsid w:val="00AB60CB"/>
    <w:rsid w:val="00AB6CC9"/>
    <w:rsid w:val="00AB747B"/>
    <w:rsid w:val="00AB7672"/>
    <w:rsid w:val="00AB78BD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1C"/>
    <w:rsid w:val="00AF2D6C"/>
    <w:rsid w:val="00B027E7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174EF"/>
    <w:rsid w:val="00B202B4"/>
    <w:rsid w:val="00B20695"/>
    <w:rsid w:val="00B211B5"/>
    <w:rsid w:val="00B2125C"/>
    <w:rsid w:val="00B21794"/>
    <w:rsid w:val="00B22853"/>
    <w:rsid w:val="00B232D5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47C49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4F96"/>
    <w:rsid w:val="00B65F97"/>
    <w:rsid w:val="00B66FF4"/>
    <w:rsid w:val="00B6774F"/>
    <w:rsid w:val="00B7080B"/>
    <w:rsid w:val="00B720CA"/>
    <w:rsid w:val="00B745F6"/>
    <w:rsid w:val="00B7691E"/>
    <w:rsid w:val="00B775F1"/>
    <w:rsid w:val="00B779B5"/>
    <w:rsid w:val="00B80C04"/>
    <w:rsid w:val="00B81518"/>
    <w:rsid w:val="00B83312"/>
    <w:rsid w:val="00B843C1"/>
    <w:rsid w:val="00B845C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4888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1C7D"/>
    <w:rsid w:val="00BF29EF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E73"/>
    <w:rsid w:val="00C11CA8"/>
    <w:rsid w:val="00C12712"/>
    <w:rsid w:val="00C12770"/>
    <w:rsid w:val="00C12B65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6C8"/>
    <w:rsid w:val="00C27AD5"/>
    <w:rsid w:val="00C3027F"/>
    <w:rsid w:val="00C30D16"/>
    <w:rsid w:val="00C329C9"/>
    <w:rsid w:val="00C33069"/>
    <w:rsid w:val="00C344B6"/>
    <w:rsid w:val="00C34E20"/>
    <w:rsid w:val="00C36D58"/>
    <w:rsid w:val="00C41009"/>
    <w:rsid w:val="00C4177D"/>
    <w:rsid w:val="00C42254"/>
    <w:rsid w:val="00C42304"/>
    <w:rsid w:val="00C42A94"/>
    <w:rsid w:val="00C42F33"/>
    <w:rsid w:val="00C45AAB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859"/>
    <w:rsid w:val="00C6603A"/>
    <w:rsid w:val="00C66ABF"/>
    <w:rsid w:val="00C66B02"/>
    <w:rsid w:val="00C674D6"/>
    <w:rsid w:val="00C71131"/>
    <w:rsid w:val="00C7287E"/>
    <w:rsid w:val="00C72C5D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4714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227A"/>
    <w:rsid w:val="00CC48E8"/>
    <w:rsid w:val="00CC4E0A"/>
    <w:rsid w:val="00CC5ED8"/>
    <w:rsid w:val="00CD0325"/>
    <w:rsid w:val="00CD0AD1"/>
    <w:rsid w:val="00CD1051"/>
    <w:rsid w:val="00CD1A48"/>
    <w:rsid w:val="00CD3008"/>
    <w:rsid w:val="00CD3C56"/>
    <w:rsid w:val="00CD4428"/>
    <w:rsid w:val="00CD5BA7"/>
    <w:rsid w:val="00CD5D1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4C5D"/>
    <w:rsid w:val="00D15A7B"/>
    <w:rsid w:val="00D1623E"/>
    <w:rsid w:val="00D16BB5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0BF3"/>
    <w:rsid w:val="00DA0FA1"/>
    <w:rsid w:val="00DA2E71"/>
    <w:rsid w:val="00DA4725"/>
    <w:rsid w:val="00DA51A1"/>
    <w:rsid w:val="00DA5D89"/>
    <w:rsid w:val="00DA6592"/>
    <w:rsid w:val="00DA7831"/>
    <w:rsid w:val="00DB3E8C"/>
    <w:rsid w:val="00DB426A"/>
    <w:rsid w:val="00DC0108"/>
    <w:rsid w:val="00DC01B9"/>
    <w:rsid w:val="00DC0CA0"/>
    <w:rsid w:val="00DC24B8"/>
    <w:rsid w:val="00DC36C1"/>
    <w:rsid w:val="00DC4B31"/>
    <w:rsid w:val="00DC64A8"/>
    <w:rsid w:val="00DC7774"/>
    <w:rsid w:val="00DD02BA"/>
    <w:rsid w:val="00DD1769"/>
    <w:rsid w:val="00DD264E"/>
    <w:rsid w:val="00DD4D15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0671"/>
    <w:rsid w:val="00DF1B58"/>
    <w:rsid w:val="00DF2050"/>
    <w:rsid w:val="00DF35F6"/>
    <w:rsid w:val="00DF3A33"/>
    <w:rsid w:val="00DF49B3"/>
    <w:rsid w:val="00DF57ED"/>
    <w:rsid w:val="00E00B86"/>
    <w:rsid w:val="00E026B8"/>
    <w:rsid w:val="00E02FA1"/>
    <w:rsid w:val="00E03122"/>
    <w:rsid w:val="00E03BEA"/>
    <w:rsid w:val="00E0447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D7E"/>
    <w:rsid w:val="00E23EB3"/>
    <w:rsid w:val="00E245E3"/>
    <w:rsid w:val="00E26114"/>
    <w:rsid w:val="00E30EEE"/>
    <w:rsid w:val="00E32CA7"/>
    <w:rsid w:val="00E342A3"/>
    <w:rsid w:val="00E3464F"/>
    <w:rsid w:val="00E34DE4"/>
    <w:rsid w:val="00E372E7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0643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0AC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1BF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1748"/>
    <w:rsid w:val="00F13B03"/>
    <w:rsid w:val="00F13E9F"/>
    <w:rsid w:val="00F14836"/>
    <w:rsid w:val="00F15E79"/>
    <w:rsid w:val="00F209D4"/>
    <w:rsid w:val="00F244B4"/>
    <w:rsid w:val="00F26C08"/>
    <w:rsid w:val="00F27F57"/>
    <w:rsid w:val="00F30396"/>
    <w:rsid w:val="00F3248C"/>
    <w:rsid w:val="00F32906"/>
    <w:rsid w:val="00F33B11"/>
    <w:rsid w:val="00F34BD3"/>
    <w:rsid w:val="00F34D80"/>
    <w:rsid w:val="00F35680"/>
    <w:rsid w:val="00F35F97"/>
    <w:rsid w:val="00F3780D"/>
    <w:rsid w:val="00F4034F"/>
    <w:rsid w:val="00F408F6"/>
    <w:rsid w:val="00F432DB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223A"/>
    <w:rsid w:val="00F82476"/>
    <w:rsid w:val="00F82B18"/>
    <w:rsid w:val="00F83042"/>
    <w:rsid w:val="00F832C9"/>
    <w:rsid w:val="00F84AF2"/>
    <w:rsid w:val="00F86A13"/>
    <w:rsid w:val="00F909D2"/>
    <w:rsid w:val="00F90D7D"/>
    <w:rsid w:val="00F92684"/>
    <w:rsid w:val="00F92E23"/>
    <w:rsid w:val="00F92F5A"/>
    <w:rsid w:val="00F94839"/>
    <w:rsid w:val="00F949E1"/>
    <w:rsid w:val="00F94C03"/>
    <w:rsid w:val="00F94C77"/>
    <w:rsid w:val="00F94CEB"/>
    <w:rsid w:val="00F9632D"/>
    <w:rsid w:val="00F96903"/>
    <w:rsid w:val="00FA16C8"/>
    <w:rsid w:val="00FA1A24"/>
    <w:rsid w:val="00FA313D"/>
    <w:rsid w:val="00FA3C09"/>
    <w:rsid w:val="00FA4FFA"/>
    <w:rsid w:val="00FA5119"/>
    <w:rsid w:val="00FA51EE"/>
    <w:rsid w:val="00FA58A9"/>
    <w:rsid w:val="00FA79B3"/>
    <w:rsid w:val="00FA7C15"/>
    <w:rsid w:val="00FB133C"/>
    <w:rsid w:val="00FB1A0C"/>
    <w:rsid w:val="00FB1B0D"/>
    <w:rsid w:val="00FB4484"/>
    <w:rsid w:val="00FB5D96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093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5C6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47A"/>
  </w:style>
  <w:style w:type="paragraph" w:styleId="aa">
    <w:name w:val="footer"/>
    <w:basedOn w:val="a"/>
    <w:link w:val="ab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0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54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845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47A"/>
  </w:style>
  <w:style w:type="paragraph" w:styleId="aa">
    <w:name w:val="footer"/>
    <w:basedOn w:val="a"/>
    <w:link w:val="ab"/>
    <w:uiPriority w:val="99"/>
    <w:unhideWhenUsed/>
    <w:rsid w:val="00E04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FD56-45CE-48B7-AEB9-38F36A7A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20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76</cp:revision>
  <cp:lastPrinted>2014-06-11T06:37:00Z</cp:lastPrinted>
  <dcterms:created xsi:type="dcterms:W3CDTF">2014-03-11T03:23:00Z</dcterms:created>
  <dcterms:modified xsi:type="dcterms:W3CDTF">2014-06-11T06:39:00Z</dcterms:modified>
</cp:coreProperties>
</file>