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CB" w:rsidRPr="00D80BCB" w:rsidRDefault="00D80BCB" w:rsidP="00D80BCB">
      <w:pPr>
        <w:pStyle w:val="a3"/>
        <w:jc w:val="right"/>
        <w:rPr>
          <w:rFonts w:ascii="Liberation Serif" w:hAnsi="Liberation Serif"/>
          <w:sz w:val="28"/>
          <w:szCs w:val="28"/>
        </w:rPr>
      </w:pPr>
      <w:r w:rsidRPr="00D80BCB">
        <w:rPr>
          <w:rFonts w:ascii="Liberation Serif" w:hAnsi="Liberation Serif"/>
          <w:sz w:val="28"/>
          <w:szCs w:val="28"/>
        </w:rPr>
        <w:t>П</w:t>
      </w:r>
      <w:r>
        <w:rPr>
          <w:rFonts w:ascii="Liberation Serif" w:hAnsi="Liberation Serif"/>
          <w:sz w:val="28"/>
          <w:szCs w:val="28"/>
        </w:rPr>
        <w:t>риложение № 3</w:t>
      </w:r>
    </w:p>
    <w:p w:rsidR="00D80BCB" w:rsidRPr="00D80BCB" w:rsidRDefault="00D80BCB" w:rsidP="00D80BCB">
      <w:pPr>
        <w:pStyle w:val="a3"/>
        <w:jc w:val="right"/>
        <w:rPr>
          <w:rFonts w:ascii="Liberation Serif" w:hAnsi="Liberation Serif"/>
          <w:sz w:val="28"/>
          <w:szCs w:val="28"/>
        </w:rPr>
      </w:pPr>
      <w:r w:rsidRPr="00D80BCB">
        <w:rPr>
          <w:rFonts w:ascii="Liberation Serif" w:hAnsi="Liberation Serif"/>
          <w:sz w:val="28"/>
          <w:szCs w:val="28"/>
        </w:rPr>
        <w:t xml:space="preserve">к порядку разработки и корректировки Плана мероприятий </w:t>
      </w:r>
    </w:p>
    <w:p w:rsidR="00D80BCB" w:rsidRPr="00D80BCB" w:rsidRDefault="00D80BCB" w:rsidP="00D80BCB">
      <w:pPr>
        <w:pStyle w:val="a3"/>
        <w:jc w:val="right"/>
        <w:rPr>
          <w:rFonts w:ascii="Liberation Serif" w:hAnsi="Liberation Serif"/>
          <w:sz w:val="28"/>
          <w:szCs w:val="28"/>
        </w:rPr>
      </w:pPr>
      <w:r w:rsidRPr="00D80BCB">
        <w:rPr>
          <w:rFonts w:ascii="Liberation Serif" w:hAnsi="Liberation Serif"/>
          <w:sz w:val="28"/>
          <w:szCs w:val="28"/>
        </w:rPr>
        <w:t xml:space="preserve">по реализации Стратегии социально-экономического развития </w:t>
      </w:r>
    </w:p>
    <w:p w:rsidR="00D80BCB" w:rsidRPr="00D80BCB" w:rsidRDefault="00D80BCB" w:rsidP="00D80BCB">
      <w:pPr>
        <w:pStyle w:val="a3"/>
        <w:jc w:val="right"/>
        <w:rPr>
          <w:rFonts w:ascii="Liberation Serif" w:hAnsi="Liberation Serif"/>
          <w:sz w:val="28"/>
          <w:szCs w:val="28"/>
        </w:rPr>
      </w:pPr>
      <w:r w:rsidRPr="00D80BCB">
        <w:rPr>
          <w:rFonts w:ascii="Liberation Serif" w:hAnsi="Liberation Serif"/>
          <w:sz w:val="28"/>
          <w:szCs w:val="28"/>
        </w:rPr>
        <w:t>Артемовского городского округа, осуществления мониторинга</w:t>
      </w:r>
    </w:p>
    <w:p w:rsidR="00D80BCB" w:rsidRPr="00D80BCB" w:rsidRDefault="00D80BCB" w:rsidP="00D80BCB">
      <w:pPr>
        <w:pStyle w:val="a3"/>
        <w:jc w:val="right"/>
        <w:rPr>
          <w:rFonts w:ascii="Liberation Serif" w:hAnsi="Liberation Serif"/>
          <w:sz w:val="28"/>
          <w:szCs w:val="28"/>
        </w:rPr>
      </w:pPr>
      <w:r w:rsidRPr="00D80BCB">
        <w:rPr>
          <w:rFonts w:ascii="Liberation Serif" w:hAnsi="Liberation Serif"/>
          <w:sz w:val="28"/>
          <w:szCs w:val="28"/>
        </w:rPr>
        <w:t>и контроля его реализации</w:t>
      </w:r>
    </w:p>
    <w:p w:rsidR="00D80BCB" w:rsidRPr="00D80BCB" w:rsidRDefault="00D80BCB" w:rsidP="00D80BCB">
      <w:pPr>
        <w:pStyle w:val="a3"/>
        <w:jc w:val="right"/>
        <w:rPr>
          <w:rFonts w:ascii="Liberation Serif" w:hAnsi="Liberation Serif"/>
          <w:sz w:val="28"/>
          <w:szCs w:val="28"/>
        </w:rPr>
      </w:pPr>
    </w:p>
    <w:p w:rsidR="00D80BCB" w:rsidRDefault="00D80BCB" w:rsidP="00D80BCB">
      <w:pPr>
        <w:pStyle w:val="a3"/>
        <w:jc w:val="center"/>
        <w:rPr>
          <w:rFonts w:ascii="Liberation Serif" w:hAnsi="Liberation Serif"/>
          <w:sz w:val="28"/>
          <w:szCs w:val="28"/>
        </w:rPr>
      </w:pPr>
    </w:p>
    <w:p w:rsidR="00D80BCB" w:rsidRPr="00D80BCB" w:rsidRDefault="00D80BCB" w:rsidP="00D80BCB">
      <w:pPr>
        <w:pStyle w:val="a3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</w:t>
      </w:r>
      <w:r w:rsidRPr="00D80BCB">
        <w:rPr>
          <w:rFonts w:ascii="Liberation Serif" w:hAnsi="Liberation Serif"/>
          <w:sz w:val="28"/>
          <w:szCs w:val="28"/>
        </w:rPr>
        <w:t>нформация</w:t>
      </w:r>
    </w:p>
    <w:p w:rsidR="00D80BCB" w:rsidRPr="00D80BCB" w:rsidRDefault="00D80BCB" w:rsidP="00D80BCB">
      <w:pPr>
        <w:pStyle w:val="a3"/>
        <w:jc w:val="center"/>
        <w:rPr>
          <w:rFonts w:ascii="Liberation Serif" w:hAnsi="Liberation Serif"/>
          <w:sz w:val="28"/>
          <w:szCs w:val="28"/>
        </w:rPr>
      </w:pPr>
      <w:r w:rsidRPr="00D80BCB">
        <w:rPr>
          <w:rFonts w:ascii="Liberation Serif" w:hAnsi="Liberation Serif"/>
          <w:sz w:val="28"/>
          <w:szCs w:val="28"/>
        </w:rPr>
        <w:t>о результатах проведенного в период с ________ по _________</w:t>
      </w:r>
    </w:p>
    <w:p w:rsidR="00D80BCB" w:rsidRDefault="00D80BCB" w:rsidP="00D80BCB">
      <w:pPr>
        <w:pStyle w:val="a3"/>
        <w:jc w:val="center"/>
        <w:rPr>
          <w:rFonts w:ascii="Liberation Serif" w:hAnsi="Liberation Serif"/>
          <w:sz w:val="28"/>
          <w:szCs w:val="28"/>
        </w:rPr>
      </w:pPr>
      <w:r w:rsidRPr="00D80BCB">
        <w:rPr>
          <w:rFonts w:ascii="Liberation Serif" w:hAnsi="Liberation Serif"/>
          <w:sz w:val="28"/>
          <w:szCs w:val="28"/>
        </w:rPr>
        <w:t>общественного обсуждения проекта Плана мероприятий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80BCB">
        <w:rPr>
          <w:rFonts w:ascii="Liberation Serif" w:hAnsi="Liberation Serif"/>
          <w:sz w:val="28"/>
          <w:szCs w:val="28"/>
        </w:rPr>
        <w:t xml:space="preserve">по реализации </w:t>
      </w:r>
    </w:p>
    <w:p w:rsidR="00CC72CE" w:rsidRDefault="00D80BCB" w:rsidP="00D80BCB">
      <w:pPr>
        <w:pStyle w:val="a3"/>
        <w:jc w:val="center"/>
        <w:rPr>
          <w:rFonts w:ascii="Liberation Serif" w:hAnsi="Liberation Serif"/>
          <w:sz w:val="28"/>
          <w:szCs w:val="28"/>
        </w:rPr>
      </w:pPr>
      <w:r w:rsidRPr="00D80BCB">
        <w:rPr>
          <w:rFonts w:ascii="Liberation Serif" w:hAnsi="Liberation Serif"/>
          <w:sz w:val="28"/>
          <w:szCs w:val="28"/>
        </w:rPr>
        <w:t>Стратегии социально-экономического развития</w:t>
      </w:r>
      <w:r>
        <w:rPr>
          <w:rFonts w:ascii="Liberation Serif" w:hAnsi="Liberation Serif"/>
          <w:sz w:val="28"/>
          <w:szCs w:val="28"/>
        </w:rPr>
        <w:t xml:space="preserve"> Артемовского</w:t>
      </w:r>
      <w:r w:rsidRPr="00D80BCB">
        <w:rPr>
          <w:rFonts w:ascii="Liberation Serif" w:hAnsi="Liberation Serif"/>
          <w:sz w:val="28"/>
          <w:szCs w:val="28"/>
        </w:rPr>
        <w:t xml:space="preserve"> городского округа </w:t>
      </w:r>
    </w:p>
    <w:p w:rsidR="00D80BCB" w:rsidRDefault="00D80BCB" w:rsidP="00D80BCB">
      <w:pPr>
        <w:pStyle w:val="a3"/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119"/>
        <w:gridCol w:w="4252"/>
        <w:gridCol w:w="3544"/>
        <w:gridCol w:w="3118"/>
      </w:tblGrid>
      <w:tr w:rsidR="00D80BCB" w:rsidTr="00D80BCB">
        <w:tc>
          <w:tcPr>
            <w:tcW w:w="629" w:type="dxa"/>
          </w:tcPr>
          <w:p w:rsidR="00D80BCB" w:rsidRDefault="00D80BCB" w:rsidP="00677F12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D80BCB" w:rsidRDefault="00D80BCB" w:rsidP="00677F12">
            <w:pPr>
              <w:pStyle w:val="ConsPlusNormal"/>
              <w:jc w:val="center"/>
            </w:pPr>
            <w:r>
              <w:t>Отправитель замечаний/предложений</w:t>
            </w:r>
          </w:p>
        </w:tc>
        <w:tc>
          <w:tcPr>
            <w:tcW w:w="4252" w:type="dxa"/>
          </w:tcPr>
          <w:p w:rsidR="00D80BCB" w:rsidRDefault="00D80BCB" w:rsidP="00677F12">
            <w:pPr>
              <w:pStyle w:val="ConsPlusNormal"/>
              <w:jc w:val="center"/>
            </w:pPr>
            <w:r>
              <w:t>Содержание замечаний/предложений</w:t>
            </w:r>
          </w:p>
        </w:tc>
        <w:tc>
          <w:tcPr>
            <w:tcW w:w="3544" w:type="dxa"/>
          </w:tcPr>
          <w:p w:rsidR="00D80BCB" w:rsidRDefault="00D80BCB" w:rsidP="00677F12">
            <w:pPr>
              <w:pStyle w:val="ConsPlusNormal"/>
              <w:jc w:val="center"/>
            </w:pPr>
            <w:r>
              <w:t>Информация о принятии/отклонении замечаний/предложений</w:t>
            </w:r>
          </w:p>
        </w:tc>
        <w:tc>
          <w:tcPr>
            <w:tcW w:w="3118" w:type="dxa"/>
          </w:tcPr>
          <w:p w:rsidR="00D80BCB" w:rsidRDefault="00D80BCB" w:rsidP="00677F12">
            <w:pPr>
              <w:pStyle w:val="ConsPlusNormal"/>
              <w:jc w:val="center"/>
            </w:pPr>
            <w:r>
              <w:t>Причины отклонения замечаний/предложений</w:t>
            </w:r>
          </w:p>
        </w:tc>
      </w:tr>
      <w:tr w:rsidR="00D80BCB" w:rsidTr="00D80BCB">
        <w:tc>
          <w:tcPr>
            <w:tcW w:w="629" w:type="dxa"/>
          </w:tcPr>
          <w:p w:rsidR="00D80BCB" w:rsidRDefault="00D80BCB" w:rsidP="00677F12">
            <w:pPr>
              <w:pStyle w:val="ConsPlusNormal"/>
            </w:pPr>
          </w:p>
        </w:tc>
        <w:tc>
          <w:tcPr>
            <w:tcW w:w="3119" w:type="dxa"/>
          </w:tcPr>
          <w:p w:rsidR="00D80BCB" w:rsidRDefault="00D80BCB" w:rsidP="00677F12">
            <w:pPr>
              <w:pStyle w:val="ConsPlusNormal"/>
            </w:pPr>
          </w:p>
        </w:tc>
        <w:tc>
          <w:tcPr>
            <w:tcW w:w="4252" w:type="dxa"/>
          </w:tcPr>
          <w:p w:rsidR="00D80BCB" w:rsidRDefault="00D80BCB" w:rsidP="00677F12">
            <w:pPr>
              <w:pStyle w:val="ConsPlusNormal"/>
            </w:pPr>
          </w:p>
        </w:tc>
        <w:tc>
          <w:tcPr>
            <w:tcW w:w="3544" w:type="dxa"/>
          </w:tcPr>
          <w:p w:rsidR="00D80BCB" w:rsidRDefault="00D80BCB" w:rsidP="00677F12">
            <w:pPr>
              <w:pStyle w:val="ConsPlusNormal"/>
            </w:pPr>
          </w:p>
        </w:tc>
        <w:tc>
          <w:tcPr>
            <w:tcW w:w="3118" w:type="dxa"/>
          </w:tcPr>
          <w:p w:rsidR="00D80BCB" w:rsidRDefault="00D80BCB" w:rsidP="00677F12">
            <w:pPr>
              <w:pStyle w:val="ConsPlusNormal"/>
            </w:pPr>
          </w:p>
        </w:tc>
      </w:tr>
      <w:tr w:rsidR="00D80BCB" w:rsidTr="00D80BCB">
        <w:tc>
          <w:tcPr>
            <w:tcW w:w="629" w:type="dxa"/>
          </w:tcPr>
          <w:p w:rsidR="00D80BCB" w:rsidRDefault="00D80BCB" w:rsidP="00677F12">
            <w:pPr>
              <w:pStyle w:val="ConsPlusNormal"/>
            </w:pPr>
          </w:p>
        </w:tc>
        <w:tc>
          <w:tcPr>
            <w:tcW w:w="3119" w:type="dxa"/>
          </w:tcPr>
          <w:p w:rsidR="00D80BCB" w:rsidRDefault="00D80BCB" w:rsidP="00677F12">
            <w:pPr>
              <w:pStyle w:val="ConsPlusNormal"/>
            </w:pPr>
          </w:p>
        </w:tc>
        <w:tc>
          <w:tcPr>
            <w:tcW w:w="4252" w:type="dxa"/>
          </w:tcPr>
          <w:p w:rsidR="00D80BCB" w:rsidRDefault="00D80BCB" w:rsidP="00677F12">
            <w:pPr>
              <w:pStyle w:val="ConsPlusNormal"/>
            </w:pPr>
          </w:p>
        </w:tc>
        <w:tc>
          <w:tcPr>
            <w:tcW w:w="3544" w:type="dxa"/>
          </w:tcPr>
          <w:p w:rsidR="00D80BCB" w:rsidRDefault="00D80BCB" w:rsidP="00677F12">
            <w:pPr>
              <w:pStyle w:val="ConsPlusNormal"/>
            </w:pPr>
          </w:p>
        </w:tc>
        <w:tc>
          <w:tcPr>
            <w:tcW w:w="3118" w:type="dxa"/>
          </w:tcPr>
          <w:p w:rsidR="00D80BCB" w:rsidRDefault="00D80BCB" w:rsidP="00677F12">
            <w:pPr>
              <w:pStyle w:val="ConsPlusNormal"/>
            </w:pPr>
          </w:p>
        </w:tc>
      </w:tr>
      <w:tr w:rsidR="00D80BCB" w:rsidTr="00D80BCB">
        <w:tc>
          <w:tcPr>
            <w:tcW w:w="629" w:type="dxa"/>
          </w:tcPr>
          <w:p w:rsidR="00D80BCB" w:rsidRDefault="00D80BCB" w:rsidP="00677F12">
            <w:pPr>
              <w:pStyle w:val="ConsPlusNormal"/>
            </w:pPr>
          </w:p>
        </w:tc>
        <w:tc>
          <w:tcPr>
            <w:tcW w:w="3119" w:type="dxa"/>
          </w:tcPr>
          <w:p w:rsidR="00D80BCB" w:rsidRDefault="00D80BCB" w:rsidP="00677F12">
            <w:pPr>
              <w:pStyle w:val="ConsPlusNormal"/>
            </w:pPr>
          </w:p>
        </w:tc>
        <w:tc>
          <w:tcPr>
            <w:tcW w:w="4252" w:type="dxa"/>
          </w:tcPr>
          <w:p w:rsidR="00D80BCB" w:rsidRDefault="00D80BCB" w:rsidP="00677F12">
            <w:pPr>
              <w:pStyle w:val="ConsPlusNormal"/>
            </w:pPr>
          </w:p>
        </w:tc>
        <w:tc>
          <w:tcPr>
            <w:tcW w:w="3544" w:type="dxa"/>
          </w:tcPr>
          <w:p w:rsidR="00D80BCB" w:rsidRDefault="00D80BCB" w:rsidP="00677F12">
            <w:pPr>
              <w:pStyle w:val="ConsPlusNormal"/>
            </w:pPr>
          </w:p>
        </w:tc>
        <w:tc>
          <w:tcPr>
            <w:tcW w:w="3118" w:type="dxa"/>
          </w:tcPr>
          <w:p w:rsidR="00D80BCB" w:rsidRDefault="00D80BCB" w:rsidP="00677F12">
            <w:pPr>
              <w:pStyle w:val="ConsPlusNormal"/>
            </w:pPr>
          </w:p>
        </w:tc>
      </w:tr>
      <w:tr w:rsidR="00D80BCB" w:rsidTr="00D80BCB">
        <w:tc>
          <w:tcPr>
            <w:tcW w:w="629" w:type="dxa"/>
          </w:tcPr>
          <w:p w:rsidR="00D80BCB" w:rsidRDefault="00D80BCB" w:rsidP="00677F12">
            <w:pPr>
              <w:pStyle w:val="ConsPlusNormal"/>
            </w:pPr>
          </w:p>
        </w:tc>
        <w:tc>
          <w:tcPr>
            <w:tcW w:w="3119" w:type="dxa"/>
          </w:tcPr>
          <w:p w:rsidR="00D80BCB" w:rsidRDefault="00D80BCB" w:rsidP="00677F12">
            <w:pPr>
              <w:pStyle w:val="ConsPlusNormal"/>
            </w:pPr>
          </w:p>
        </w:tc>
        <w:tc>
          <w:tcPr>
            <w:tcW w:w="4252" w:type="dxa"/>
          </w:tcPr>
          <w:p w:rsidR="00D80BCB" w:rsidRDefault="00D80BCB" w:rsidP="00677F12">
            <w:pPr>
              <w:pStyle w:val="ConsPlusNormal"/>
            </w:pPr>
          </w:p>
        </w:tc>
        <w:tc>
          <w:tcPr>
            <w:tcW w:w="3544" w:type="dxa"/>
          </w:tcPr>
          <w:p w:rsidR="00D80BCB" w:rsidRDefault="00D80BCB" w:rsidP="00677F12">
            <w:pPr>
              <w:pStyle w:val="ConsPlusNormal"/>
            </w:pPr>
          </w:p>
        </w:tc>
        <w:tc>
          <w:tcPr>
            <w:tcW w:w="3118" w:type="dxa"/>
          </w:tcPr>
          <w:p w:rsidR="00D80BCB" w:rsidRDefault="00D80BCB" w:rsidP="00677F12">
            <w:pPr>
              <w:pStyle w:val="ConsPlusNormal"/>
            </w:pPr>
          </w:p>
        </w:tc>
      </w:tr>
    </w:tbl>
    <w:p w:rsidR="00D80BCB" w:rsidRDefault="00D80BCB" w:rsidP="00D80BCB">
      <w:pPr>
        <w:pStyle w:val="a3"/>
        <w:jc w:val="center"/>
        <w:rPr>
          <w:rFonts w:ascii="Liberation Serif" w:hAnsi="Liberation Serif"/>
          <w:sz w:val="28"/>
          <w:szCs w:val="28"/>
        </w:rPr>
      </w:pPr>
    </w:p>
    <w:p w:rsidR="00A5303C" w:rsidRPr="00D80BCB" w:rsidRDefault="00A5303C" w:rsidP="00A5303C">
      <w:pPr>
        <w:pStyle w:val="a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Заведующий отделом экономики, инвестици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й и развития ___________________________</w:t>
      </w:r>
    </w:p>
    <w:sectPr w:rsidR="00A5303C" w:rsidRPr="00D80BCB" w:rsidSect="00D80B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6B"/>
    <w:rsid w:val="00111390"/>
    <w:rsid w:val="0039326B"/>
    <w:rsid w:val="0063379B"/>
    <w:rsid w:val="00A5303C"/>
    <w:rsid w:val="00CC72CE"/>
    <w:rsid w:val="00D80BCB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F02D7-DAE9-4842-AE9E-C3FFD3E0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BCB"/>
    <w:pPr>
      <w:spacing w:after="0" w:line="240" w:lineRule="auto"/>
    </w:pPr>
  </w:style>
  <w:style w:type="paragraph" w:customStyle="1" w:styleId="ConsPlusNormal">
    <w:name w:val="ConsPlusNormal"/>
    <w:rsid w:val="00D80BCB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Гладышева</dc:creator>
  <cp:keywords/>
  <dc:description/>
  <cp:lastModifiedBy>Татьяна Александровна Гладышева</cp:lastModifiedBy>
  <cp:revision>3</cp:revision>
  <dcterms:created xsi:type="dcterms:W3CDTF">2019-11-19T07:15:00Z</dcterms:created>
  <dcterms:modified xsi:type="dcterms:W3CDTF">2020-02-06T07:00:00Z</dcterms:modified>
</cp:coreProperties>
</file>