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7"/>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 xml:space="preserve">Приложение </w:t>
      </w:r>
    </w:p>
    <w:p>
      <w:pPr>
        <w:pStyle w:val="Style27"/>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УТВЕРЖДЕН</w:t>
      </w:r>
    </w:p>
    <w:p>
      <w:pPr>
        <w:pStyle w:val="Style27"/>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постановление Администрации</w:t>
      </w:r>
    </w:p>
    <w:p>
      <w:pPr>
        <w:pStyle w:val="Style27"/>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Артемовского городского округа</w:t>
      </w:r>
    </w:p>
    <w:p>
      <w:pPr>
        <w:pStyle w:val="Style27"/>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от_____________№_________</w:t>
      </w:r>
    </w:p>
    <w:p>
      <w:pPr>
        <w:pStyle w:val="Style27"/>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«Об утверждении Административного регламента предоставления муниципальной услуги «</w:t>
      </w:r>
      <w:r>
        <w:rPr>
          <w:rFonts w:eastAsia="Times New Roman" w:cs="Liberation Serif" w:ascii="Liberation Serif" w:hAnsi="Liberation Serif"/>
          <w:b w:val="false"/>
          <w:bCs w:val="false"/>
          <w:sz w:val="24"/>
          <w:szCs w:val="24"/>
          <w:lang w:eastAsia="ru-RU"/>
        </w:rPr>
        <w:t>Утверждение схемы расположения земельного участка или земельных участков на кадастровом плане территории</w:t>
      </w:r>
      <w:r>
        <w:rPr>
          <w:rFonts w:eastAsia="Times New Roman" w:cs="Liberation Serif" w:ascii="Liberation Serif" w:hAnsi="Liberation Serif"/>
          <w:b w:val="false"/>
          <w:bCs w:val="false"/>
          <w:sz w:val="24"/>
          <w:szCs w:val="24"/>
          <w:lang w:eastAsia="ru-RU"/>
        </w:rPr>
        <w:t>»</w:t>
      </w:r>
    </w:p>
    <w:p>
      <w:pPr>
        <w:pStyle w:val="Style27"/>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АДМИНИСТРАТИВНЫЙ РЕГЛАМЕНТ</w:t>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предоставления муниципальной услуги «</w:t>
      </w:r>
      <w:r>
        <w:rPr>
          <w:rFonts w:cs="Liberation Serif" w:ascii="Liberation Serif" w:hAnsi="Liberation Serif"/>
          <w:b/>
          <w:bCs/>
          <w:sz w:val="28"/>
          <w:szCs w:val="28"/>
        </w:rPr>
        <w:t>Утверждение схемы расположения земельного участка или земельных участков на кадастровом плане территории</w:t>
      </w:r>
      <w:r>
        <w:rPr>
          <w:rFonts w:cs="Liberation Serif" w:ascii="Liberation Serif" w:hAnsi="Liberation Serif"/>
          <w:b/>
          <w:sz w:val="28"/>
          <w:szCs w:val="28"/>
        </w:rPr>
        <w:t>»</w:t>
      </w:r>
    </w:p>
    <w:p>
      <w:pPr>
        <w:pStyle w:val="ConsPlusNormal1"/>
        <w:ind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Раздел 1. Общие положения</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Глава 1. Предмет регулирования регламента</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eastAsia="Calibri" w:cs="Liberation Serif" w:eastAsiaTheme="minorHAnsi"/>
          <w:b w:val="false"/>
          <w:bCs w:val="false"/>
          <w:lang w:eastAsia="en-US"/>
        </w:rPr>
      </w:pPr>
      <w:r>
        <w:rPr>
          <w:rFonts w:eastAsia="Calibri" w:cs="Liberation Serif" w:eastAsiaTheme="minorHAnsi" w:ascii="Liberation Serif" w:hAnsi="Liberation Serif"/>
          <w:b w:val="false"/>
          <w:bCs w:val="false"/>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Регламент устанавливает сроки и последовательность административных процедур в Управлении архитектуры и градостроительства Администрации Артемовского городского округа (далее – Управление архитектуры),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t>Глава 2. Круг заявителей</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eastAsia="Calibri" w:cs="Liberation Serif" w:eastAsiaTheme="minorHAnsi"/>
          <w:b w:val="false"/>
          <w:bCs w:val="false"/>
          <w:lang w:eastAsia="en-US"/>
        </w:rPr>
      </w:pPr>
      <w:r>
        <w:rPr>
          <w:rFonts w:eastAsia="Calibri" w:cs="Liberation Serif" w:eastAsiaTheme="minorHAnsi" w:ascii="Liberation Serif" w:hAnsi="Liberation Serif"/>
          <w:b w:val="false"/>
          <w:bCs w:val="false"/>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Артемовского городского округа либо земельных участков, государственная собственность на которые не разграничена, расположенных в границах Артемовского городского округа (далее – заявитель).</w:t>
      </w:r>
    </w:p>
    <w:p>
      <w:pPr>
        <w:pStyle w:val="Normal"/>
        <w:ind w:firstLine="709"/>
        <w:jc w:val="both"/>
        <w:rPr>
          <w:rFonts w:ascii="Liberation Serif" w:hAnsi="Liberation Serif" w:eastAsia="Calibri" w:cs="Liberation Serif" w:eastAsiaTheme="minorHAnsi"/>
          <w:sz w:val="32"/>
          <w:szCs w:val="28"/>
          <w:lang w:eastAsia="en-US"/>
        </w:rPr>
      </w:pPr>
      <w:r>
        <w:rPr>
          <w:rFonts w:cs="Liberation Serif" w:ascii="Liberation Serif" w:hAnsi="Liberation Serif"/>
          <w:sz w:val="28"/>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r>
      <w:bookmarkStart w:id="0" w:name="Par1"/>
      <w:bookmarkStart w:id="1" w:name="Par1"/>
      <w:bookmarkEnd w:id="1"/>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t>Глава 3. 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numPr>
          <w:ilvl w:val="0"/>
          <w:numId w:val="0"/>
        </w:numPr>
        <w:ind w:left="0" w:firstLine="709"/>
        <w:jc w:val="both"/>
        <w:outlineLvl w:val="1"/>
        <w:rPr>
          <w:rFonts w:ascii="Liberation Serif" w:hAnsi="Liberation Serif" w:cs="Liberation Serif"/>
          <w:sz w:val="28"/>
          <w:szCs w:val="28"/>
        </w:rPr>
      </w:pPr>
      <w:r>
        <w:rPr>
          <w:rFonts w:cs="Liberation Serif" w:ascii="Liberation Serif" w:hAnsi="Liberation Serif"/>
          <w:sz w:val="28"/>
          <w:szCs w:val="28"/>
        </w:rPr>
        <w:t>5. Информирование заявителей о порядке предоставления муниципальной услуги осуществляется непосредственно специалистом Управления архитектуры</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Normal"/>
        <w:ind w:firstLine="709"/>
        <w:jc w:val="both"/>
        <w:rPr>
          <w:rFonts w:ascii="Liberation Serif" w:hAnsi="Liberation Serif" w:cs="Liberation Serif"/>
          <w:bCs/>
          <w:iCs/>
          <w:sz w:val="28"/>
          <w:szCs w:val="28"/>
        </w:rPr>
      </w:pPr>
      <w:r>
        <w:rPr>
          <w:rFonts w:eastAsia="Calibri" w:cs="Liberation Serif" w:ascii="Liberation Serif" w:hAnsi="Liberation Serif" w:eastAsiaTheme="minorHAnsi"/>
          <w:sz w:val="28"/>
          <w:szCs w:val="28"/>
          <w:lang w:eastAsia="en-US"/>
        </w:rPr>
        <w:t xml:space="preserve">6. Информация о месте нахождения, графиках (режиме) работы, номерах контактных телефонов, адресах электронной почты и официального сайта </w:t>
      </w:r>
      <w:r>
        <w:rPr>
          <w:rFonts w:cs="Liberation Serif" w:ascii="Liberation Serif" w:hAnsi="Liberation Serif"/>
          <w:sz w:val="28"/>
          <w:szCs w:val="28"/>
        </w:rPr>
        <w:t>Артемовского городского округа,</w:t>
      </w:r>
      <w:r>
        <w:rPr>
          <w:rFonts w:eastAsia="Calibri" w:cs="Liberation Serif" w:ascii="Liberation Serif" w:hAnsi="Liberation Serif"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http://www.gosuslugi.ru/24876/1/</w:t>
      </w:r>
      <w:r>
        <w:rPr>
          <w:rFonts w:eastAsia="Calibri" w:cs="Liberation Serif" w:ascii="Liberation Serif" w:hAnsi="Liberation Serif" w:eastAsiaTheme="minorHAnsi"/>
          <w:sz w:val="28"/>
          <w:szCs w:val="28"/>
          <w:lang w:val="en-US" w:eastAsia="en-US"/>
        </w:rPr>
        <w:t>info</w:t>
      </w:r>
      <w:r>
        <w:rPr>
          <w:rFonts w:eastAsia="Calibri" w:cs="Liberation Serif" w:ascii="Liberation Serif" w:hAnsi="Liberation Serif" w:eastAsiaTheme="minorHAnsi"/>
          <w:sz w:val="28"/>
          <w:szCs w:val="28"/>
          <w:lang w:eastAsia="en-US"/>
        </w:rPr>
        <w:t xml:space="preserve">, на официальном сайте </w:t>
      </w:r>
      <w:r>
        <w:rPr>
          <w:rFonts w:cs="Liberation Serif" w:ascii="Liberation Serif" w:hAnsi="Liberation Serif"/>
          <w:sz w:val="28"/>
          <w:szCs w:val="28"/>
        </w:rPr>
        <w:t xml:space="preserve">Артемовского городского округа </w:t>
      </w:r>
      <w:r>
        <w:rPr>
          <w:rFonts w:eastAsia="Calibri" w:cs="Liberation Serif" w:ascii="Liberation Serif" w:hAnsi="Liberation Serif" w:eastAsiaTheme="minorHAnsi"/>
          <w:sz w:val="28"/>
          <w:szCs w:val="28"/>
          <w:lang w:eastAsia="en-US"/>
        </w:rPr>
        <w:t xml:space="preserve">(http://artemovsky66.ru), на информационных стендах </w:t>
      </w:r>
      <w:r>
        <w:rPr>
          <w:rFonts w:cs="Liberation Serif" w:ascii="Liberation Serif" w:hAnsi="Liberation Serif"/>
          <w:sz w:val="28"/>
          <w:szCs w:val="28"/>
        </w:rPr>
        <w:t xml:space="preserve">Управления архитектуры, </w:t>
      </w:r>
      <w:r>
        <w:rPr>
          <w:rFonts w:eastAsia="Calibri" w:cs="Liberation Serif" w:ascii="Liberation Serif" w:hAnsi="Liberation Serif" w:eastAsiaTheme="minorHAnsi"/>
          <w:sz w:val="28"/>
          <w:szCs w:val="28"/>
          <w:lang w:eastAsia="en-US"/>
        </w:rPr>
        <w:t>на официальном сайте МФЦ (</w:t>
      </w:r>
      <w:r>
        <w:rPr>
          <w:rFonts w:eastAsia="Calibri" w:cs="Liberation Serif" w:ascii="Liberation Serif" w:hAnsi="Liberation Serif" w:eastAsiaTheme="minorHAnsi"/>
          <w:sz w:val="28"/>
          <w:szCs w:val="28"/>
          <w:lang w:val="en-US" w:eastAsia="en-US"/>
        </w:rPr>
        <w:t>www</w:t>
      </w:r>
      <w:r>
        <w:rPr>
          <w:rFonts w:eastAsia="Calibri" w:cs="Liberation Serif" w:ascii="Liberation Serif" w:hAnsi="Liberation Serif" w:eastAsiaTheme="minorHAnsi"/>
          <w:sz w:val="28"/>
          <w:szCs w:val="28"/>
          <w:lang w:eastAsia="en-US"/>
        </w:rPr>
        <w:t>.</w:t>
      </w:r>
      <w:r>
        <w:rPr>
          <w:rFonts w:eastAsia="Calibri" w:cs="Liberation Serif" w:ascii="Liberation Serif" w:hAnsi="Liberation Serif" w:eastAsiaTheme="minorHAnsi"/>
          <w:sz w:val="28"/>
          <w:szCs w:val="28"/>
          <w:lang w:val="en-US" w:eastAsia="en-US"/>
        </w:rPr>
        <w:t>mfc</w:t>
      </w:r>
      <w:r>
        <w:rPr>
          <w:rFonts w:eastAsia="Calibri" w:cs="Liberation Serif" w:ascii="Liberation Serif" w:hAnsi="Liberation Serif" w:eastAsiaTheme="minorHAnsi"/>
          <w:sz w:val="28"/>
          <w:szCs w:val="28"/>
          <w:lang w:eastAsia="en-US"/>
        </w:rPr>
        <w:t>66.</w:t>
      </w:r>
      <w:r>
        <w:rPr>
          <w:rFonts w:eastAsia="Calibri" w:cs="Liberation Serif" w:ascii="Liberation Serif" w:hAnsi="Liberation Serif" w:eastAsiaTheme="minorHAnsi"/>
          <w:sz w:val="28"/>
          <w:szCs w:val="28"/>
          <w:lang w:val="en-US" w:eastAsia="en-US"/>
        </w:rPr>
        <w:t>ru</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а также предоставляется непосредственно специалистом Управления архитектуры</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при личном приеме, а также по телефону.</w:t>
      </w:r>
    </w:p>
    <w:p>
      <w:pPr>
        <w:pStyle w:val="Normal"/>
        <w:numPr>
          <w:ilvl w:val="0"/>
          <w:numId w:val="0"/>
        </w:numPr>
        <w:ind w:left="0" w:firstLine="709"/>
        <w:jc w:val="both"/>
        <w:outlineLvl w:val="3"/>
        <w:rPr>
          <w:rFonts w:ascii="Liberation Serif" w:hAnsi="Liberation Serif" w:cs="Liberation Serif"/>
          <w:sz w:val="28"/>
          <w:szCs w:val="28"/>
        </w:rPr>
      </w:pPr>
      <w:r>
        <w:rPr>
          <w:rFonts w:cs="Liberation Serif" w:ascii="Liberation Serif" w:hAnsi="Liberation Serif"/>
          <w:sz w:val="28"/>
          <w:szCs w:val="28"/>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numPr>
          <w:ilvl w:val="0"/>
          <w:numId w:val="0"/>
        </w:numPr>
        <w:ind w:left="0" w:firstLine="709"/>
        <w:jc w:val="both"/>
        <w:outlineLvl w:val="3"/>
        <w:rPr>
          <w:rFonts w:ascii="Liberation Serif" w:hAnsi="Liberation Serif" w:cs="Liberation Serif"/>
          <w:sz w:val="28"/>
          <w:szCs w:val="28"/>
        </w:rPr>
      </w:pPr>
      <w:r>
        <w:rPr>
          <w:rFonts w:cs="Liberation Serif" w:ascii="Liberation Serif" w:hAnsi="Liberation Serif"/>
          <w:sz w:val="28"/>
          <w:szCs w:val="28"/>
        </w:rPr>
        <w:t>8. При общении с гражданами (по телефону или лично) специалист Управления архитектуры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ind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9.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ConsNormal"/>
        <w:widowControl/>
        <w:ind w:right="0" w:firstLine="540"/>
        <w:jc w:val="center"/>
        <w:rPr>
          <w:rFonts w:ascii="Liberation Serif" w:hAnsi="Liberation Serif" w:cs="Liberation Serif"/>
          <w:b/>
          <w:sz w:val="28"/>
          <w:szCs w:val="28"/>
        </w:rPr>
      </w:pPr>
      <w:r>
        <w:rPr>
          <w:rFonts w:cs="Liberation Serif" w:ascii="Liberation Serif" w:hAnsi="Liberation Serif"/>
          <w:b/>
          <w:sz w:val="28"/>
          <w:szCs w:val="28"/>
        </w:rPr>
        <w:t>Раздел 2. Стандарт предоставления муниципальной услуги</w:t>
      </w:r>
    </w:p>
    <w:p>
      <w:pPr>
        <w:pStyle w:val="ConsNormal"/>
        <w:widowControl/>
        <w:ind w:right="0" w:firstLine="540"/>
        <w:jc w:val="center"/>
        <w:rPr>
          <w:rFonts w:ascii="Liberation Serif" w:hAnsi="Liberation Serif" w:cs="Liberation Serif"/>
          <w:b/>
          <w:sz w:val="28"/>
          <w:szCs w:val="28"/>
        </w:rPr>
      </w:pPr>
      <w:r>
        <w:rPr>
          <w:rFonts w:cs="Liberation Serif" w:ascii="Liberation Serif" w:hAnsi="Liberation Serif"/>
          <w:b/>
          <w:sz w:val="28"/>
          <w:szCs w:val="28"/>
        </w:rPr>
      </w:r>
    </w:p>
    <w:p>
      <w:pPr>
        <w:pStyle w:val="ConsNormal"/>
        <w:widowControl/>
        <w:ind w:right="0" w:firstLine="540"/>
        <w:jc w:val="center"/>
        <w:rPr>
          <w:rFonts w:ascii="Liberation Serif" w:hAnsi="Liberation Serif" w:cs="Liberation Serif"/>
          <w:b/>
          <w:sz w:val="28"/>
          <w:szCs w:val="28"/>
        </w:rPr>
      </w:pPr>
      <w:r>
        <w:rPr>
          <w:rFonts w:cs="Liberation Serif" w:ascii="Liberation Serif" w:hAnsi="Liberation Serif"/>
          <w:b/>
          <w:sz w:val="28"/>
          <w:szCs w:val="28"/>
        </w:rPr>
        <w:t>Глава 4. Наименование муниципальной услуги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10.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t>Глава 5. 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11. Муниципальная услуга предоставляется </w:t>
      </w:r>
      <w:r>
        <w:rPr>
          <w:rFonts w:cs="Liberation Serif" w:ascii="Liberation Serif" w:hAnsi="Liberation Serif"/>
          <w:sz w:val="28"/>
          <w:szCs w:val="28"/>
        </w:rPr>
        <w:t>Администрацией Артемовского городского округа в лице Управления архитектуры.</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6"/>
        </w:rPr>
        <w:t>Документы, необходимые для предоставления муниципальной услуги, могут быть поданы заявителями непосредственно в Управление архитектуры, через МФЦ, через Единый портал.</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numPr>
          <w:ilvl w:val="0"/>
          <w:numId w:val="0"/>
        </w:numPr>
        <w:ind w:left="0" w:hanging="0"/>
        <w:jc w:val="center"/>
        <w:outlineLvl w:val="2"/>
        <w:rPr>
          <w:rFonts w:ascii="Liberation Serif" w:hAnsi="Liberation Serif" w:cs="Liberation Serif"/>
          <w:b/>
          <w:sz w:val="28"/>
          <w:szCs w:val="28"/>
        </w:rPr>
      </w:pPr>
      <w:r>
        <w:rPr>
          <w:rFonts w:cs="Liberation Serif" w:ascii="Liberation Serif" w:hAnsi="Liberation Serif"/>
          <w:b/>
          <w:sz w:val="28"/>
          <w:szCs w:val="28"/>
        </w:rPr>
        <w:t>Глава 6. Наименование органов и организации, обращение в которые</w:t>
      </w:r>
    </w:p>
    <w:p>
      <w:pPr>
        <w:pStyle w:val="Normal"/>
        <w:numPr>
          <w:ilvl w:val="0"/>
          <w:numId w:val="0"/>
        </w:numPr>
        <w:ind w:left="0" w:hanging="0"/>
        <w:jc w:val="center"/>
        <w:outlineLvl w:val="2"/>
        <w:rPr>
          <w:rFonts w:ascii="Liberation Serif" w:hAnsi="Liberation Serif" w:cs="Liberation Serif"/>
          <w:b/>
          <w:sz w:val="28"/>
          <w:szCs w:val="28"/>
        </w:rPr>
      </w:pPr>
      <w:r>
        <w:rPr>
          <w:rFonts w:cs="Liberation Serif" w:ascii="Liberation Serif" w:hAnsi="Liberation Serif"/>
          <w:b/>
          <w:sz w:val="28"/>
          <w:szCs w:val="28"/>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sz w:val="28"/>
        </w:rPr>
      </w:pPr>
      <w:r>
        <w:rPr>
          <w:rFonts w:eastAsia="Calibri" w:cs="Liberation Serif" w:ascii="Liberation Serif" w:hAnsi="Liberation Serif" w:eastAsiaTheme="minorHAnsi"/>
          <w:sz w:val="28"/>
          <w:szCs w:val="28"/>
          <w:lang w:eastAsia="en-US"/>
        </w:rPr>
        <w:t xml:space="preserve">12. </w:t>
      </w:r>
      <w:r>
        <w:rPr>
          <w:rFonts w:cs="Liberation Serif" w:ascii="Liberation Serif" w:hAnsi="Liberation Serif"/>
          <w:sz w:val="28"/>
          <w:szCs w:val="26"/>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pPr>
        <w:pStyle w:val="Normal"/>
        <w:ind w:firstLine="709"/>
        <w:jc w:val="both"/>
        <w:rPr>
          <w:rFonts w:ascii="Liberation Serif" w:hAnsi="Liberation Serif" w:cs="Liberation Serif"/>
          <w:sz w:val="28"/>
          <w:szCs w:val="26"/>
        </w:rPr>
      </w:pPr>
      <w:r>
        <w:rPr>
          <w:rFonts w:cs="Liberation Serif" w:ascii="Liberation Serif" w:hAnsi="Liberation Serif"/>
          <w:sz w:val="28"/>
          <w:szCs w:val="26"/>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pPr>
        <w:pStyle w:val="Formattext"/>
        <w:shd w:val="clear" w:color="auto" w:fill="FFFFFF"/>
        <w:spacing w:beforeAutospacing="0" w:before="0" w:afterAutospacing="0" w:after="0"/>
        <w:ind w:firstLine="709"/>
        <w:rPr>
          <w:sz w:val="28"/>
        </w:rPr>
      </w:pPr>
      <w:r>
        <w:rPr>
          <w:rFonts w:cs="Liberation Serif" w:ascii="Liberation Serif" w:hAnsi="Liberation Serif"/>
          <w:sz w:val="28"/>
          <w:szCs w:val="26"/>
        </w:rPr>
        <w:t xml:space="preserve">2)   </w:t>
      </w:r>
      <w:r>
        <w:rPr>
          <w:rFonts w:eastAsia="Calibri" w:cs="Liberation Serif" w:ascii="Liberation Serif" w:hAnsi="Liberation Serif"/>
          <w:sz w:val="28"/>
          <w:szCs w:val="26"/>
        </w:rPr>
        <w:t>Федеральная налоговая служба Российской Федерации;</w:t>
      </w:r>
    </w:p>
    <w:p>
      <w:pPr>
        <w:pStyle w:val="Normal"/>
        <w:ind w:firstLine="709"/>
        <w:jc w:val="both"/>
        <w:rPr>
          <w:rFonts w:ascii="Liberation Serif" w:hAnsi="Liberation Serif" w:cs="Liberation Serif"/>
          <w:sz w:val="28"/>
          <w:szCs w:val="26"/>
        </w:rPr>
      </w:pPr>
      <w:r>
        <w:rPr>
          <w:rFonts w:cs="Liberation Serif" w:ascii="Liberation Serif" w:hAnsi="Liberation Serif"/>
          <w:sz w:val="28"/>
          <w:szCs w:val="26"/>
        </w:rPr>
        <w:t>3)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pPr>
        <w:pStyle w:val="Normal"/>
        <w:ind w:firstLine="709"/>
        <w:jc w:val="both"/>
        <w:rPr>
          <w:rFonts w:ascii="Liberation Serif" w:hAnsi="Liberation Serif" w:cs="Liberation Serif"/>
          <w:b/>
        </w:rPr>
      </w:pPr>
      <w:r>
        <w:rPr>
          <w:rFonts w:cs="Liberation Serif" w:ascii="Liberation Serif" w:hAnsi="Liberation Serif"/>
          <w:b/>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Глава 7. 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13. Результатом предоставления муниципальной услуги является: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решение об утверждении схемы расположения земельного участка или земельных участков на кадастровом плане территории;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решение об отказе в утверждении схемы расположения земельного участка или земельных участков на кадастровом плане территории.</w:t>
      </w:r>
    </w:p>
    <w:p>
      <w:pPr>
        <w:pStyle w:val="Normal"/>
        <w:ind w:firstLine="709"/>
        <w:jc w:val="both"/>
        <w:rPr>
          <w:rFonts w:ascii="Liberation Serif" w:hAnsi="Liberation Serif" w:eastAsia="Calibri" w:cs="Liberation Serif" w:eastAsiaTheme="minorHAnsi"/>
          <w:bCs/>
          <w:sz w:val="28"/>
          <w:szCs w:val="28"/>
          <w:lang w:eastAsia="en-US"/>
        </w:rPr>
      </w:pPr>
      <w:r>
        <w:rPr>
          <w:rFonts w:eastAsia="Calibri" w:cs="Liberation Serif" w:eastAsiaTheme="minorHAnsi" w:ascii="Liberation Serif" w:hAnsi="Liberation Serif"/>
          <w:bCs/>
          <w:sz w:val="28"/>
          <w:szCs w:val="28"/>
          <w:lang w:eastAsia="en-US"/>
        </w:rPr>
      </w:r>
    </w:p>
    <w:p>
      <w:pPr>
        <w:pStyle w:val="Normal"/>
        <w:numPr>
          <w:ilvl w:val="0"/>
          <w:numId w:val="0"/>
        </w:numPr>
        <w:ind w:left="0" w:hanging="0"/>
        <w:jc w:val="center"/>
        <w:outlineLvl w:val="0"/>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14. Срок предоставления муниципальной услуги – 14 (четырнадцать) календарных дней со дня регистрации заявления.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Управление архитектуры.</w:t>
      </w:r>
    </w:p>
    <w:p>
      <w:pPr>
        <w:pStyle w:val="Normal"/>
        <w:ind w:firstLine="709"/>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9. Нормативные правовые акты, регулирующие предоставление муниципальной услуги</w:t>
      </w:r>
    </w:p>
    <w:p>
      <w:pPr>
        <w:pStyle w:val="Normal"/>
        <w:ind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cs="Liberation Serif" w:ascii="Liberation Serif" w:hAnsi="Liberation Serif"/>
          <w:sz w:val="28"/>
          <w:szCs w:val="28"/>
        </w:rPr>
        <w:t>Артемовского городского округа</w:t>
      </w:r>
      <w:r>
        <w:rPr>
          <w:rFonts w:eastAsia="Calibri" w:cs="Liberation Serif" w:ascii="Liberation Serif" w:hAnsi="Liberation Serif" w:eastAsiaTheme="minorHAnsi"/>
          <w:sz w:val="28"/>
          <w:szCs w:val="28"/>
          <w:lang w:eastAsia="en-US"/>
        </w:rPr>
        <w:t xml:space="preserve"> в сети «Интернет» по адресу: </w:t>
      </w:r>
      <w:r>
        <w:rPr>
          <w:rFonts w:cs="Liberation Serif" w:ascii="Liberation Serif" w:hAnsi="Liberation Serif"/>
          <w:sz w:val="28"/>
        </w:rPr>
        <w:t>http://artemovsky66.ru</w:t>
      </w:r>
      <w:r>
        <w:rPr>
          <w:rFonts w:cs="Liberation Serif" w:ascii="Liberation Serif" w:hAnsi="Liberation Serif"/>
          <w:sz w:val="28"/>
          <w:szCs w:val="28"/>
        </w:rPr>
        <w:t xml:space="preserve"> и на Едином портале (</w:t>
      </w:r>
      <w:r>
        <w:rPr>
          <w:rFonts w:eastAsia="Calibri" w:cs="Liberation Serif" w:ascii="Liberation Serif" w:hAnsi="Liberation Serif" w:eastAsiaTheme="minorHAnsi"/>
          <w:sz w:val="28"/>
          <w:szCs w:val="28"/>
        </w:rPr>
        <w:t>http://www.gosuslugi.ru)</w:t>
      </w:r>
      <w:r>
        <w:rPr>
          <w:rFonts w:cs="Liberation Serif" w:ascii="Liberation Serif" w:hAnsi="Liberation Serif"/>
          <w:sz w:val="28"/>
          <w:szCs w:val="28"/>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Управление архитектуры</w:t>
      </w:r>
      <w:r>
        <w:rPr>
          <w:rFonts w:cs="Liberation Serif" w:ascii="Liberation Serif" w:hAnsi="Liberation Serif"/>
          <w:sz w:val="28"/>
          <w:szCs w:val="28"/>
        </w:rPr>
        <w:t xml:space="preserve"> обеспечивает размещение и актуализацию перечня указанных нормативных правовых актов на официальном сайте Артемовского городского округа в сети Интернет и на Едином портале.</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tab/>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10.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cs="Liberation Serif"/>
          <w:sz w:val="28"/>
          <w:szCs w:val="28"/>
        </w:rPr>
      </w:pPr>
      <w:bookmarkStart w:id="2" w:name="Par8"/>
      <w:bookmarkEnd w:id="2"/>
      <w:r>
        <w:rPr>
          <w:rFonts w:eastAsia="Calibri" w:cs="Liberation Serif" w:ascii="Liberation Serif" w:hAnsi="Liberation Serif" w:eastAsiaTheme="minorHAnsi"/>
          <w:sz w:val="28"/>
          <w:szCs w:val="28"/>
          <w:lang w:eastAsia="en-US"/>
        </w:rPr>
        <w:t xml:space="preserve">16. Для предоставления муниципальной услуги заявители представляют в </w:t>
      </w:r>
      <w:r>
        <w:rPr>
          <w:rFonts w:cs="Liberation Serif" w:ascii="Liberation Serif" w:hAnsi="Liberation Serif"/>
          <w:sz w:val="28"/>
          <w:szCs w:val="28"/>
        </w:rPr>
        <w:t>Управление архитектуры</w:t>
      </w:r>
      <w:r>
        <w:rPr>
          <w:rFonts w:eastAsia="Calibri" w:cs="Liberation Serif" w:ascii="Liberation Serif" w:hAnsi="Liberation Serif" w:eastAsiaTheme="minorHAnsi"/>
          <w:sz w:val="28"/>
          <w:szCs w:val="28"/>
          <w:lang w:eastAsia="en-US"/>
        </w:rPr>
        <w:t xml:space="preserve"> либо в МФЦ</w:t>
      </w:r>
      <w:r>
        <w:rPr>
          <w:rFonts w:cs="Liberation Serif" w:ascii="Liberation Serif" w:hAnsi="Liberation Serif"/>
          <w:sz w:val="28"/>
          <w:szCs w:val="28"/>
        </w:rPr>
        <w:t>:</w:t>
      </w:r>
    </w:p>
    <w:p>
      <w:pPr>
        <w:pStyle w:val="Normal"/>
        <w:ind w:firstLine="709"/>
        <w:jc w:val="both"/>
        <w:rPr>
          <w:rFonts w:ascii="Liberation Serif" w:hAnsi="Liberation Serif" w:cs="Liberation Serif"/>
          <w:sz w:val="28"/>
          <w:szCs w:val="28"/>
        </w:rPr>
      </w:pPr>
      <w:bookmarkStart w:id="3" w:name="P178"/>
      <w:bookmarkStart w:id="4" w:name="P167"/>
      <w:bookmarkEnd w:id="3"/>
      <w:bookmarkEnd w:id="4"/>
      <w:r>
        <w:rPr>
          <w:rFonts w:cs="Liberation Serif" w:ascii="Liberation Serif" w:hAnsi="Liberation Serif"/>
          <w:sz w:val="28"/>
          <w:szCs w:val="28"/>
        </w:rPr>
        <w:t>1) заявление об утверждении схемы расположения земельного участка или земельных участков на кадастровом плане территории (далее – заявление);</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заявлении также указывается один из следующих способов направления результата предоставления муниципальной услуги: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в форме электронного документа в личном кабинете на ЕПГУ;</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на бумажном носителе в виде распечатанного экземпляра электронного документа в МФЦ и Управлении архитектуры.</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2) документ, удостоверяющий личность заявителя, представителя.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3) схема расположения земельного участка (если отсутствует проект межевания территории).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4) согласие землепользователей, землевладельцев, арендаторов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5)   согласие залогодержателя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заявлении должны быть указаны:</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фамилия, имя и (при наличии) отчество, место жительства заявителя </w:t>
        <w:br/>
        <w:t>и реквизиты документа, удостоверяющего его личность, - в случае, если заявление подается физическим лицом;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наименование, место нахождения, организационно-правовая форма </w:t>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фамилия, имя и (при наличии) отчество представителя заявителя </w:t>
        <w:br/>
        <w:t xml:space="preserve">и реквизиты документа, подтверждающего его полномочия, - в случае, </w:t>
        <w:br/>
        <w:t>если заявление подается представителем заявителя;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почтовый адрес, адрес электронной почты, номер телефона для связи </w:t>
        <w:br/>
        <w:t>с заявителем или представителем заявителя;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предполагаемые цели использования земель или земельного участка      в соответствии с законодательством Российской Федерации;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Управление архитектуры посредством личного обращении заявителя либо представителя заявителя, и(или)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eastAsia="Calibri" w:cs="Liberation Serif" w:ascii="Liberation Serif" w:hAnsi="Liberation Serif" w:eastAsiaTheme="minorHAnsi"/>
          <w:sz w:val="28"/>
          <w:szCs w:val="28"/>
          <w:lang w:eastAsia="en-US"/>
        </w:rPr>
        <w:t>(при реализации технической возможности).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При этом заявление и электронный образ каждого документа должны быть подписаны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0"/>
        </w:numPr>
        <w:ind w:left="0" w:firstLine="708"/>
        <w:jc w:val="both"/>
        <w:outlineLvl w:val="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 xml:space="preserve">Глава 11. Исчерпывающий перечень документов, необходимых в соответствии </w:t>
      </w:r>
      <w:r>
        <w:rPr>
          <w:rFonts w:eastAsia="Calibri" w:cs="Liberation Serif" w:ascii="Liberation Serif" w:hAnsi="Liberation Serif"/>
          <w:b/>
          <w:sz w:val="28"/>
          <w:szCs w:val="28"/>
          <w:lang w:eastAsia="en-US"/>
        </w:rPr>
        <w:t>с законодательством Российской Федерации и законодательством Свердловской области</w:t>
      </w:r>
      <w:r>
        <w:rPr>
          <w:rFonts w:eastAsia="Calibri" w:cs="Liberation Serif" w:ascii="Liberation Serif" w:hAnsi="Liberation Serif" w:eastAsiaTheme="minorHAnsi"/>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Российской Федерации в форме электронного документа);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согласование или отказ в согласовании схемы расположения земельного участка от органа исполнительной власти субъекта Свердловской области, уполномоченного в области лесных отношений (в случае необходимости);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сведения, содержащиеся в информационной системе обеспечения градостроительной деятельности Свердловской области в том числе: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сведения из Правил землепользования и застройки Артемовского городского округа;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утвержденный проект межевания территории;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проект организации и застройки территории;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утвержденный проект планировки территории и прочее.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12. Указание на запрет требовать от заявителя</w:t>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представления документов и информации или осуществления действий</w:t>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20. </w:t>
      </w:r>
      <w:r>
        <w:rPr>
          <w:rFonts w:cs="Liberation Serif" w:ascii="Liberation Serif" w:hAnsi="Liberation Serif"/>
          <w:sz w:val="28"/>
          <w:szCs w:val="26"/>
        </w:rPr>
        <w:t>Управлению архитектуры при предоставлении муниципальной услуги запрещено требовать от заявителя: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представления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Pr>
          <w:rFonts w:cs="Liberation Serif" w:ascii="Liberation Serif" w:hAnsi="Liberation Serif"/>
          <w:color w:val="000000"/>
          <w:sz w:val="26"/>
          <w:szCs w:val="26"/>
        </w:rPr>
        <w:t xml:space="preserve">(далее - </w:t>
      </w:r>
      <w:r>
        <w:rPr>
          <w:rFonts w:eastAsia="Calibri" w:cs="Liberation Serif" w:ascii="Liberation Serif" w:hAnsi="Liberation Serif"/>
          <w:sz w:val="28"/>
          <w:szCs w:val="26"/>
          <w:lang w:eastAsia="en-US"/>
        </w:rPr>
        <w:t>Федерального закона от 27 июля 2010 года № 210-ФЗ)</w:t>
      </w:r>
      <w:r>
        <w:rPr>
          <w:rFonts w:eastAsia="Calibri" w:cs="Liberation Serif" w:ascii="Liberation Serif" w:hAnsi="Liberation Serif" w:eastAsiaTheme="minorHAnsi"/>
          <w:sz w:val="28"/>
          <w:szCs w:val="28"/>
          <w:lang w:eastAsia="en-US"/>
        </w:rPr>
        <w:t>;</w:t>
      </w:r>
      <w:bookmarkStart w:id="5" w:name="OLE_LINK16"/>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 </w:t>
      </w:r>
      <w:r>
        <w:rPr>
          <w:rFonts w:ascii="Liberation Serif" w:hAnsi="Liberation Serif"/>
          <w:sz w:val="28"/>
          <w:szCs w:val="28"/>
        </w:rPr>
        <w:t>представления документов, подтверждающих внесение заявителем платы за предоставление муниципальной услуги</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начальника Управления архитектуры,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предоставлении муниципальной услуги запрещается: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cs="Liberation Serif" w:ascii="Liberation Serif" w:hAnsi="Liberation Serif"/>
          <w:sz w:val="28"/>
          <w:szCs w:val="28"/>
        </w:rPr>
        <w:t>Артемовского городского округа</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bookmarkStart w:id="6" w:name="OLE_LINK35"/>
      <w:bookmarkStart w:id="7" w:name="OLE_LINK34"/>
      <w:r>
        <w:rPr>
          <w:rFonts w:eastAsia="Calibri" w:cs="Liberation Serif" w:ascii="Liberation Serif" w:hAnsi="Liberation Serif" w:eastAsiaTheme="minorHAnsi"/>
          <w:sz w:val="28"/>
          <w:szCs w:val="28"/>
          <w:lang w:eastAsia="en-US"/>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w:t>
      </w:r>
      <w:bookmarkEnd w:id="6"/>
      <w:bookmarkEnd w:id="7"/>
    </w:p>
    <w:p>
      <w:pPr>
        <w:pStyle w:val="Normal"/>
        <w:jc w:val="both"/>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13. Исчерпывающий перечень оснований для отказа в приеме документов, необходимых для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21. Основаниями для отказа в приеме к рассмотрению документов, необходимых для предоставления муниципальной услуги, указанных в пункте 16 настоящего регламента, являются: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неполное заполнение полей в форме заявления, в том числе                    в интерактивной форме заявления на Едином портале;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представление неполного комплекта документов, указанных в пункте 16 настоящего регламента;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 наличие противоречивых сведений в заявлении и приложенных к нему документах;</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8) заявление подано в орган местного самоуправления, в полномочия которых не входит предоставление услуги.</w:t>
      </w:r>
    </w:p>
    <w:p>
      <w:pPr>
        <w:pStyle w:val="Normal"/>
        <w:widowControl w:val="false"/>
        <w:ind w:firstLine="709"/>
        <w:jc w:val="both"/>
        <w:rPr>
          <w:rFonts w:ascii="Liberation Serif" w:hAnsi="Liberation Serif"/>
          <w:sz w:val="28"/>
          <w:szCs w:val="28"/>
        </w:rPr>
      </w:pPr>
      <w:r>
        <w:rPr>
          <w:rFonts w:ascii="Liberation Serif" w:hAnsi="Liberation Serif"/>
          <w:sz w:val="28"/>
          <w:szCs w:val="28"/>
        </w:rPr>
        <w:t>22. При наличии оснований для отказа в приеме у заявителя документов, необходимых для предоставления муниципальной услуги, указанных а пункте 21 настоящего регламента, специалист Управления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pPr>
        <w:pStyle w:val="Normal"/>
        <w:widowControl w:val="false"/>
        <w:ind w:firstLine="709"/>
        <w:jc w:val="both"/>
        <w:rPr>
          <w:rFonts w:ascii="Liberation Serif" w:hAnsi="Liberation Serif"/>
          <w:sz w:val="28"/>
          <w:szCs w:val="28"/>
        </w:rPr>
      </w:pPr>
      <w:r>
        <w:rPr>
          <w:rFonts w:ascii="Liberation Serif" w:hAnsi="Liberation Serif"/>
          <w:sz w:val="28"/>
          <w:szCs w:val="28"/>
        </w:rPr>
        <w:t>23. Если заявитель настаивает на приеме заявления и иных документов, специалист Управления архитектуры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pPr>
        <w:pStyle w:val="Normal"/>
        <w:widowControl w:val="false"/>
        <w:ind w:firstLine="709"/>
        <w:jc w:val="both"/>
        <w:rPr>
          <w:rFonts w:ascii="Liberation Serif" w:hAnsi="Liberation Serif"/>
          <w:sz w:val="28"/>
          <w:szCs w:val="28"/>
        </w:rPr>
      </w:pPr>
      <w:r>
        <w:rPr>
          <w:rFonts w:ascii="Liberation Serif" w:hAnsi="Liberation Serif"/>
          <w:sz w:val="28"/>
          <w:szCs w:val="28"/>
        </w:rPr>
        <w:t xml:space="preserve">24. При выявлении оснований для отказа в приеме документов, предусмотренных пунктом 21 настоящего регламента, осуществляется подготовка письменного отказа заявителю в предоставлении муниципальной услуги с указанием оснований для отказа за подписью начальника Управления архитектуры, которое направляется заявителю способом, указанным в заявлении о предоставлении муниципальной услуги, не позднее </w:t>
      </w:r>
      <w:r>
        <w:rPr>
          <w:rFonts w:ascii="Liberation Serif" w:hAnsi="Liberation Serif"/>
          <w:sz w:val="28"/>
          <w:szCs w:val="28"/>
          <w:lang w:val="en-US"/>
        </w:rPr>
        <w:t>14 (</w:t>
      </w:r>
      <w:r>
        <w:rPr>
          <w:rFonts w:ascii="Liberation Serif" w:hAnsi="Liberation Serif"/>
          <w:sz w:val="28"/>
          <w:szCs w:val="28"/>
          <w:lang w:val="ru-RU"/>
        </w:rPr>
        <w:t>четырнадцати) дней</w:t>
      </w:r>
      <w:r>
        <w:rPr>
          <w:rFonts w:ascii="Liberation Serif" w:hAnsi="Liberation Serif"/>
          <w:sz w:val="28"/>
          <w:szCs w:val="28"/>
        </w:rPr>
        <w:t xml:space="preserve"> с момента регистрации заявления.</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25. Отказ в приеме документов не препятствует повторному обращению заявителя в Управление архитектуры.</w:t>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14. Исчерпывающий перечень оснований для приостановления</w:t>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или отказа в предоставлении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2"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26.</w:t>
      </w:r>
      <w:r>
        <w:rPr>
          <w:rFonts w:cs="Liberation Serif" w:ascii="Liberation Serif" w:hAnsi="Liberation Serif"/>
          <w:sz w:val="28"/>
          <w:szCs w:val="28"/>
        </w:rPr>
        <w:t xml:space="preserve"> Оснований для приостановления предоставления муниципальной услуги не предусмотрено.</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27. Основания для отказа в предоставлении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Российской Федерации;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28. Неполучение (несвоевременное получение) документов, находящихся 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pPr>
        <w:pStyle w:val="Normal"/>
        <w:ind w:right="-2"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29. Отказ в предоставлении муниципальной услуги оформляется               в письменной форме. В уведомлении об отказе в предоставлении муниципальной услуги указываются основания такого отказа.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 xml:space="preserve">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cs="Liberation Serif"/>
          <w:sz w:val="28"/>
          <w:szCs w:val="26"/>
        </w:rPr>
      </w:pPr>
      <w:r>
        <w:rPr>
          <w:rFonts w:eastAsia="Calibri" w:cs="Liberation Serif" w:ascii="Liberation Serif" w:hAnsi="Liberation Serif" w:eastAsiaTheme="minorHAnsi"/>
          <w:sz w:val="28"/>
          <w:szCs w:val="28"/>
          <w:lang w:eastAsia="en-US"/>
        </w:rPr>
        <w:t xml:space="preserve">30. </w:t>
      </w:r>
      <w:r>
        <w:rPr>
          <w:rFonts w:cs="Liberation Serif" w:ascii="Liberation Serif" w:hAnsi="Liberation Serif"/>
          <w:sz w:val="28"/>
          <w:szCs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16. Порядок, размер и основания взимания государственной пошлины или иной платы, взимаемой за предоставление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31. Муниципальная услуга предоставляется без взимания государственной пошлины или иной платы.</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
          <w:sz w:val="28"/>
          <w:szCs w:val="28"/>
          <w:lang w:eastAsia="en-US"/>
        </w:rPr>
        <w:t xml:space="preserve">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br/>
        <w:t>о методике расчета размера такой платы</w:t>
      </w:r>
    </w:p>
    <w:p>
      <w:pPr>
        <w:pStyle w:val="Normal"/>
        <w:ind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32.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Normal"/>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 xml:space="preserve">Глава 18. Максимальный срок ожидания в очереди при подаче запроса </w:t>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33.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Управление архитектуры не должен превышать 15 (пятнадцати) минут.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(пятнадцати) минут.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в том числе в электронной форме</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34.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Управление архитектуры при обращении лично, через МФЦ.</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xml:space="preserve">35. В случае если </w:t>
      </w:r>
      <w:r>
        <w:rPr>
          <w:rFonts w:eastAsia="Calibri" w:cs="Liberation Serif" w:ascii="Liberation Serif" w:hAnsi="Liberation Serif" w:eastAsiaTheme="minorHAnsi"/>
          <w:sz w:val="28"/>
          <w:szCs w:val="28"/>
          <w:lang w:eastAsia="en-US"/>
        </w:rPr>
        <w:t xml:space="preserve">запрос и иные </w:t>
      </w:r>
      <w:r>
        <w:rPr>
          <w:rFonts w:cs="Liberation Serif" w:ascii="Liberation Serif" w:hAnsi="Liberation Serif"/>
          <w:sz w:val="28"/>
          <w:szCs w:val="28"/>
        </w:rPr>
        <w:t xml:space="preserve">документы, необходимые для предоставления муниципальной услуги, поданы в электронной форме, Управление архитектуры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br/>
        <w:t>за днем подачи запроса и иных документов, необходимых для предоставления муниципальной услуги, в Управление архитектуры</w:t>
      </w:r>
      <w:r>
        <w:rPr>
          <w:rFonts w:eastAsia="Calibri" w:cs="Liberation Serif" w:ascii="Liberation Serif" w:hAnsi="Liberation Serif" w:eastAsiaTheme="minorHAnsi"/>
          <w:sz w:val="28"/>
          <w:szCs w:val="28"/>
          <w:lang w:eastAsia="en-US"/>
        </w:rPr>
        <w:t>.</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36.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pPr>
        <w:pStyle w:val="Normal"/>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37. В помещениях, в которых предоставляется муниципальная услуга, обеспечивается: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Normal"/>
        <w:ind w:firstLine="709"/>
        <w:jc w:val="both"/>
        <w:rPr>
          <w:rFonts w:ascii="Liberation Serif" w:hAnsi="Liberation Serif" w:cs="Liberation Serif"/>
          <w:bCs/>
          <w:sz w:val="28"/>
          <w:szCs w:val="28"/>
        </w:rPr>
      </w:pPr>
      <w:r>
        <w:rPr>
          <w:rFonts w:cs="Liberation Serif" w:ascii="Liberation Serif" w:hAnsi="Liberation Serif"/>
          <w:bCs/>
          <w:sz w:val="28"/>
          <w:szCs w:val="28"/>
        </w:rPr>
        <w:t>-    возможность беспрепятственного входа в объекты и выхода из них;</w:t>
      </w:r>
    </w:p>
    <w:p>
      <w:pPr>
        <w:pStyle w:val="Normal"/>
        <w:ind w:firstLine="709"/>
        <w:jc w:val="both"/>
        <w:rPr>
          <w:rFonts w:ascii="Liberation Serif" w:hAnsi="Liberation Serif" w:cs="Liberation Serif"/>
          <w:bCs/>
          <w:sz w:val="28"/>
          <w:szCs w:val="28"/>
        </w:rPr>
      </w:pPr>
      <w:r>
        <w:rPr>
          <w:rFonts w:cs="Liberation Serif" w:ascii="Liberation Serif" w:hAnsi="Liberation Serif"/>
          <w:bCs/>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помещения должны иметь места для ожидания, информирования, приема заявителей.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Места ожидания обеспечиваются стульями, кресельными секциями, скамьями (банкетками);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помещения должны иметь туалет со свободным доступом к нему в рабочее время;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5) места информирования, предназначенные для ознакомления граждан </w:t>
        <w:br/>
        <w:t>с информационными материалами, оборудуются: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информационными стендами или информационными электронными терминалами;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столами (стойками) с канцелярскими принадлежностями для оформления документов, стульями.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6 настоящего регламента.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w:t>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38. Показателями </w:t>
      </w:r>
      <w:r>
        <w:rPr>
          <w:rFonts w:eastAsia="Calibri" w:cs="Liberation Serif" w:ascii="Liberation Serif" w:hAnsi="Liberation Serif"/>
          <w:sz w:val="28"/>
          <w:szCs w:val="28"/>
          <w:lang w:eastAsia="en-US"/>
        </w:rPr>
        <w:t>доступности и качества</w:t>
      </w:r>
      <w:r>
        <w:rPr>
          <w:rFonts w:eastAsia="Calibri" w:cs="Liberation Serif" w:ascii="Liberation Serif" w:hAnsi="Liberation Serif"/>
          <w:b/>
          <w:sz w:val="28"/>
          <w:szCs w:val="28"/>
          <w:lang w:eastAsia="en-US"/>
        </w:rPr>
        <w:t xml:space="preserve"> </w:t>
      </w:r>
      <w:r>
        <w:rPr>
          <w:rFonts w:eastAsia="Calibri" w:cs="Liberation Serif" w:ascii="Liberation Serif" w:hAnsi="Liberation Serif" w:eastAsiaTheme="minorHAnsi"/>
          <w:sz w:val="28"/>
          <w:szCs w:val="28"/>
          <w:lang w:eastAsia="en-US"/>
        </w:rPr>
        <w:t>предоставления муниципальной услуги являются:</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1) </w:t>
      </w:r>
      <w:r>
        <w:rPr>
          <w:rFonts w:eastAsia="Calibri" w:cs="Liberation Serif" w:ascii="Liberation Serif" w:hAnsi="Liberation Serif"/>
          <w:sz w:val="28"/>
          <w:szCs w:val="28"/>
          <w:lang w:eastAsia="en-US"/>
        </w:rPr>
        <w:t xml:space="preserve">возможность получения </w:t>
      </w:r>
      <w:r>
        <w:rPr>
          <w:rFonts w:eastAsia="Calibri" w:cs="Liberation Serif" w:ascii="Liberation Serif" w:hAnsi="Liberation Serif" w:eastAsiaTheme="minorHAnsi"/>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2)     </w:t>
      </w:r>
      <w:r>
        <w:rPr>
          <w:rFonts w:eastAsia="Calibri" w:cs="Liberation Serif" w:ascii="Liberation Serif" w:hAnsi="Liberation Serif"/>
          <w:sz w:val="28"/>
          <w:szCs w:val="28"/>
          <w:lang w:eastAsia="en-US"/>
        </w:rPr>
        <w:t xml:space="preserve">возможность получения </w:t>
      </w:r>
      <w:r>
        <w:rPr>
          <w:rFonts w:cs="Liberation Serif" w:ascii="Liberation Serif" w:hAnsi="Liberation Serif"/>
          <w:sz w:val="28"/>
          <w:szCs w:val="28"/>
        </w:rPr>
        <w:t>муниципальной услуги через МФЦ;</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3) </w:t>
      </w:r>
      <w:r>
        <w:rPr>
          <w:rFonts w:eastAsia="Calibri" w:cs="Liberation Serif" w:ascii="Liberation Serif" w:hAnsi="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предусмотрено)</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 возможность предоставления муниципальной услуги по экстерриториальному принципу в МФЦ </w:t>
      </w:r>
      <w:r>
        <w:rPr>
          <w:rFonts w:eastAsia="Calibri" w:cs="Liberation Serif" w:ascii="Liberation Serif" w:hAnsi="Liberation Serif"/>
          <w:sz w:val="28"/>
          <w:szCs w:val="28"/>
          <w:lang w:eastAsia="en-US"/>
        </w:rPr>
        <w:t>(при реализации технической возможности);</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5) </w:t>
      </w:r>
      <w:r>
        <w:rPr>
          <w:rFonts w:eastAsia="Calibri" w:cs="Liberation Serif" w:ascii="Liberation Serif" w:hAnsi="Liberation Serif"/>
          <w:sz w:val="28"/>
          <w:szCs w:val="28"/>
          <w:lang w:eastAsia="en-US"/>
        </w:rPr>
        <w:t xml:space="preserve">возможность получения муниципальной услуги посредством запроса </w:t>
        <w:br/>
        <w:t>о предоставлении нескольких муниципальных услуг в МФЦ</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39. При предоставлении муниципальной услуги взаимодействие заявителя со специалистом Управления архитектуры осуществляется не более двух раз в следующих случаях: </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при обращении заявителя, при приеме заявления;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при получении результата.</w:t>
      </w:r>
    </w:p>
    <w:p>
      <w:pPr>
        <w:pStyle w:val="Normal"/>
        <w:ind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В каждом случае время, затраченное </w:t>
      </w:r>
      <w:r>
        <w:rPr>
          <w:rFonts w:eastAsia="Calibri" w:cs="Liberation Serif" w:ascii="Liberation Serif" w:hAnsi="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firstLine="709"/>
        <w:jc w:val="center"/>
        <w:outlineLvl w:val="2"/>
        <w:rPr>
          <w:rFonts w:ascii="Liberation Serif" w:hAnsi="Liberation Serif" w:cs="Liberation Serif"/>
          <w:b/>
          <w:bCs/>
          <w:iCs/>
          <w:sz w:val="28"/>
          <w:szCs w:val="28"/>
        </w:rPr>
      </w:pPr>
      <w:r>
        <w:rPr>
          <w:rFonts w:cs="Liberation Serif" w:ascii="Liberation Serif" w:hAnsi="Liberation Serif"/>
          <w:b/>
          <w:bCs/>
          <w:iCs/>
          <w:sz w:val="28"/>
          <w:szCs w:val="28"/>
        </w:rPr>
        <w:t>Глава 22.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firstLine="709"/>
        <w:jc w:val="center"/>
        <w:outlineLvl w:val="2"/>
        <w:rPr>
          <w:rFonts w:ascii="Liberation Serif" w:hAnsi="Liberation Serif" w:cs="Liberation Serif"/>
          <w:bCs/>
          <w:iCs/>
          <w:sz w:val="28"/>
          <w:szCs w:val="28"/>
        </w:rPr>
      </w:pPr>
      <w:r>
        <w:rPr>
          <w:rFonts w:cs="Liberation Serif" w:ascii="Liberation Serif" w:hAnsi="Liberation Serif"/>
          <w:bCs/>
          <w:iCs/>
          <w:sz w:val="28"/>
          <w:szCs w:val="28"/>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40. </w:t>
      </w:r>
      <w:r>
        <w:rPr>
          <w:rFonts w:eastAsia="Calibri" w:cs="Liberation Serif" w:ascii="Liberation Serif" w:hAnsi="Liberation Serif"/>
          <w:sz w:val="28"/>
          <w:szCs w:val="28"/>
          <w:lang w:eastAsia="en-US"/>
        </w:rPr>
        <w:t xml:space="preserve">Заявитель имеет право подачи </w:t>
      </w:r>
      <w:r>
        <w:rPr>
          <w:rFonts w:cs="Liberation Serif" w:ascii="Liberation Serif" w:hAnsi="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 Подача документов в любой филиал возможна </w:t>
      </w:r>
      <w:r>
        <w:rPr>
          <w:rFonts w:eastAsia="Calibri" w:cs="Liberation Serif" w:ascii="Liberation Serif" w:hAnsi="Liberation Serif"/>
          <w:sz w:val="28"/>
          <w:szCs w:val="28"/>
          <w:lang w:eastAsia="en-US"/>
        </w:rPr>
        <w:t>при наличии технической возможности электронного взаимодействия.</w:t>
      </w:r>
      <w:r>
        <w:rPr>
          <w:rFonts w:eastAsia="Calibri" w:cs="Liberation Serif" w:ascii="Liberation Serif" w:hAnsi="Liberation Serif" w:eastAsiaTheme="minorHAnsi"/>
          <w:sz w:val="28"/>
          <w:szCs w:val="28"/>
          <w:lang w:eastAsia="en-US"/>
        </w:rPr>
        <w:t xml:space="preserve"> </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41. При подаче запроса о предоставлении муниципальной услуги заявителю необходимо иметь при себе документы, представленные в пункте 16 настоящего регламента. Заявитель также вправе представить по собственной инициативе документы, указанные в пункте 19 настоящего регламента.</w:t>
      </w:r>
    </w:p>
    <w:p>
      <w:pPr>
        <w:pStyle w:val="Normal"/>
        <w:ind w:firstLine="709"/>
        <w:jc w:val="both"/>
        <w:rPr>
          <w:rFonts w:ascii="Liberation Serif" w:hAnsi="Liberation Serif" w:eastAsia="Calibri" w:eastAsiaTheme="minorHAnsi"/>
          <w:sz w:val="28"/>
          <w:szCs w:val="28"/>
          <w:lang w:eastAsia="en-US"/>
        </w:rPr>
      </w:pPr>
      <w:r>
        <w:rPr>
          <w:rFonts w:eastAsia="Calibri" w:cs="Liberation Serif" w:ascii="Liberation Serif" w:hAnsi="Liberation Serif" w:eastAsiaTheme="minorHAnsi"/>
          <w:sz w:val="28"/>
          <w:szCs w:val="28"/>
          <w:lang w:eastAsia="en-US"/>
        </w:rPr>
        <w:t>42. При обращении заявителя за предоставлением муниципальной услуги в МФЦ</w:t>
      </w:r>
      <w:r>
        <w:rPr>
          <w:rFonts w:cs="Liberation Serif" w:ascii="Liberation Serif" w:hAnsi="Liberation Serif"/>
          <w:sz w:val="28"/>
          <w:szCs w:val="28"/>
        </w:rPr>
        <w:t xml:space="preserve">, его </w:t>
      </w:r>
      <w:r>
        <w:rPr>
          <w:rFonts w:eastAsia="Calibri" w:cs="Liberation Serif" w:ascii="Liberation Serif" w:hAnsi="Liberation Serif" w:eastAsiaTheme="minorHAnsi"/>
          <w:sz w:val="28"/>
          <w:szCs w:val="28"/>
          <w:lang w:eastAsia="en-US"/>
        </w:rPr>
        <w:t xml:space="preserve">работник осуществляет действия, предусмотренные настоящим регламентом и соглашением о взаимодействии, заключенным между </w:t>
      </w:r>
      <w:r>
        <w:rPr>
          <w:rFonts w:ascii="Liberation Serif" w:hAnsi="Liberation Serif"/>
          <w:sz w:val="28"/>
          <w:szCs w:val="28"/>
        </w:rPr>
        <w:t xml:space="preserve">МФЦ         </w:t>
      </w:r>
      <w:r>
        <w:rPr>
          <w:rFonts w:eastAsia="Calibri" w:ascii="Liberation Serif" w:hAnsi="Liberation Serif" w:eastAsiaTheme="minorHAnsi"/>
          <w:sz w:val="28"/>
          <w:szCs w:val="28"/>
          <w:lang w:eastAsia="en-US"/>
        </w:rPr>
        <w:t xml:space="preserve">и Администрацией Артемовского городского округа. </w:t>
      </w:r>
    </w:p>
    <w:p>
      <w:pPr>
        <w:pStyle w:val="Normal"/>
        <w:ind w:firstLine="709"/>
        <w:jc w:val="both"/>
        <w:rPr>
          <w:rFonts w:ascii="Liberation Serif" w:hAnsi="Liberation Serif" w:cs="Liberation Serif"/>
          <w:sz w:val="28"/>
          <w:szCs w:val="28"/>
        </w:rPr>
      </w:pPr>
      <w:r>
        <w:rPr>
          <w:rFonts w:ascii="Liberation Serif" w:hAnsi="Liberation Serif"/>
          <w:sz w:val="28"/>
          <w:szCs w:val="28"/>
        </w:rPr>
        <w:t>МФЦ</w:t>
      </w:r>
      <w:r>
        <w:rPr>
          <w:rFonts w:eastAsia="Calibri" w:cs="Liberation Serif" w:ascii="Liberation Serif" w:hAnsi="Liberation Serif" w:eastAsiaTheme="minorHAnsi"/>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Pr>
          <w:rFonts w:eastAsia="Calibri" w:ascii="Liberation Serif" w:hAnsi="Liberation Serif" w:eastAsiaTheme="minorHAnsi"/>
          <w:sz w:val="28"/>
          <w:szCs w:val="28"/>
          <w:lang w:eastAsia="en-US"/>
        </w:rPr>
        <w:t xml:space="preserve">Управление </w:t>
      </w:r>
      <w:r>
        <w:rPr>
          <w:rFonts w:ascii="Liberation Serif" w:hAnsi="Liberation Serif"/>
          <w:sz w:val="28"/>
          <w:szCs w:val="28"/>
        </w:rPr>
        <w:t xml:space="preserve">архитектуры </w:t>
      </w:r>
      <w:r>
        <w:rPr>
          <w:rFonts w:eastAsia="Calibri" w:cs="Liberation Serif" w:ascii="Liberation Serif" w:hAnsi="Liberation Serif" w:eastAsiaTheme="minorHAnsi"/>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w:t>
      </w:r>
      <w:r>
        <w:rPr>
          <w:rFonts w:ascii="Liberation Serif" w:hAnsi="Liberation Serif"/>
          <w:sz w:val="28"/>
          <w:szCs w:val="28"/>
        </w:rPr>
        <w:t>МФЦ</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sz w:val="28"/>
          <w:szCs w:val="28"/>
        </w:rPr>
        <w:t xml:space="preserve">обеспечивает направление документов заявителя в электронной форме.  </w:t>
      </w:r>
    </w:p>
    <w:p>
      <w:pPr>
        <w:pStyle w:val="Normal"/>
        <w:ind w:firstLine="709"/>
        <w:jc w:val="both"/>
        <w:rPr>
          <w:rFonts w:ascii="Liberation Serif" w:hAnsi="Liberation Serif" w:cs="Liberation Serif"/>
          <w:bCs/>
          <w:color w:val="000000"/>
          <w:sz w:val="28"/>
          <w:szCs w:val="28"/>
        </w:rPr>
      </w:pPr>
      <w:r>
        <w:rPr>
          <w:rFonts w:eastAsia="Calibri" w:cs="Liberation Serif" w:ascii="Liberation Serif" w:hAnsi="Liberation Serif" w:eastAsiaTheme="minorHAnsi"/>
          <w:sz w:val="28"/>
          <w:szCs w:val="28"/>
          <w:lang w:eastAsia="en-US"/>
        </w:rPr>
        <w:t xml:space="preserve">43. </w:t>
      </w:r>
      <w:r>
        <w:rPr>
          <w:rFonts w:cs="Liberation Serif" w:ascii="Liberation Serif" w:hAnsi="Liberation Serif"/>
          <w:bCs/>
          <w:color w:val="000000"/>
          <w:sz w:val="28"/>
          <w:szCs w:val="28"/>
        </w:rPr>
        <w:t>Документы, прилагаемые заявителем к заявлению, представляемые     в электронной форме, направляются в следующих форматах:</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1) xml </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2) doc, docx, odt </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для документов с текстовым содержанием, не включающим формулы;</w:t>
      </w:r>
    </w:p>
    <w:p>
      <w:pPr>
        <w:pStyle w:val="Normal"/>
        <w:ind w:firstLine="709"/>
        <w:jc w:val="both"/>
        <w:rPr>
          <w:rFonts w:ascii="Liberation Serif" w:hAnsi="Liberation Serif" w:eastAsia="Calibri" w:cs="Liberation Serif"/>
          <w:bCs/>
          <w:color w:val="000000" w:themeColor="text1"/>
          <w:sz w:val="28"/>
          <w:szCs w:val="28"/>
          <w:lang w:eastAsia="en-US"/>
        </w:rPr>
      </w:pPr>
      <w:r>
        <w:rPr>
          <w:rFonts w:cs="Liberation Serif" w:ascii="Liberation Serif" w:hAnsi="Liberation Serif"/>
          <w:bCs/>
          <w:color w:val="000000"/>
          <w:sz w:val="28"/>
          <w:szCs w:val="28"/>
        </w:rPr>
        <w:t xml:space="preserve">3)  </w:t>
      </w:r>
      <w:r>
        <w:rPr>
          <w:rFonts w:eastAsia="Calibri" w:cs="Liberation Serif" w:ascii="Liberation Serif" w:hAnsi="Liberation Serif"/>
          <w:bCs/>
          <w:color w:val="000000" w:themeColor="text1"/>
          <w:sz w:val="28"/>
          <w:szCs w:val="28"/>
          <w:lang w:eastAsia="en-US"/>
        </w:rPr>
        <w:t xml:space="preserve"> xls, xlsx, ods </w:t>
      </w:r>
      <w:r>
        <w:rPr>
          <w:rFonts w:eastAsia="Calibri" w:cs="Liberation Serif" w:ascii="Liberation Serif" w:hAnsi="Liberation Serif"/>
          <w:color w:val="000000"/>
          <w:sz w:val="28"/>
          <w:szCs w:val="28"/>
          <w:lang w:eastAsia="en-US"/>
        </w:rPr>
        <w:t>–</w:t>
      </w:r>
      <w:r>
        <w:rPr>
          <w:rFonts w:eastAsia="Calibri" w:cs="Liberation Serif" w:ascii="Liberation Serif" w:hAnsi="Liberation Serif"/>
          <w:bCs/>
          <w:color w:val="000000" w:themeColor="text1"/>
          <w:sz w:val="28"/>
          <w:szCs w:val="28"/>
          <w:lang w:eastAsia="en-US"/>
        </w:rPr>
        <w:t xml:space="preserve"> для документов, содержащих расчеты;</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4)  pdf, jpg, jpeg, </w:t>
      </w:r>
      <w:r>
        <w:rPr>
          <w:rFonts w:cs="Liberation Serif" w:ascii="Liberation Serif" w:hAnsi="Liberation Serif"/>
          <w:bCs/>
          <w:color w:val="000000"/>
          <w:sz w:val="28"/>
          <w:szCs w:val="28"/>
          <w:lang w:val="en-US"/>
        </w:rPr>
        <w:t>png</w:t>
      </w:r>
      <w:r>
        <w:rPr>
          <w:rFonts w:cs="Liberation Serif" w:ascii="Liberation Serif" w:hAnsi="Liberation Serif"/>
          <w:bCs/>
          <w:color w:val="000000"/>
          <w:sz w:val="28"/>
          <w:szCs w:val="28"/>
        </w:rPr>
        <w:t xml:space="preserve">, </w:t>
      </w:r>
      <w:r>
        <w:rPr>
          <w:rFonts w:cs="Liberation Serif" w:ascii="Liberation Serif" w:hAnsi="Liberation Serif"/>
          <w:bCs/>
          <w:color w:val="000000"/>
          <w:sz w:val="28"/>
          <w:szCs w:val="28"/>
          <w:lang w:val="en-US"/>
        </w:rPr>
        <w:t>bmp</w:t>
      </w:r>
      <w:r>
        <w:rPr>
          <w:rFonts w:cs="Liberation Serif" w:ascii="Liberation Serif" w:hAnsi="Liberation Serif"/>
          <w:bCs/>
          <w:color w:val="000000"/>
          <w:sz w:val="28"/>
          <w:szCs w:val="28"/>
        </w:rPr>
        <w:t xml:space="preserve">, </w:t>
      </w:r>
      <w:r>
        <w:rPr>
          <w:rFonts w:cs="Liberation Serif" w:ascii="Liberation Serif" w:hAnsi="Liberation Serif"/>
          <w:bCs/>
          <w:color w:val="000000"/>
          <w:sz w:val="28"/>
          <w:szCs w:val="28"/>
          <w:lang w:val="en-US"/>
        </w:rPr>
        <w:t>tiff</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Pr>
          <w:rFonts w:eastAsia="Calibri" w:cs="Liberation Serif" w:ascii="Liberation Serif" w:hAnsi="Liberation Serif"/>
          <w:bCs/>
          <w:color w:val="000000" w:themeColor="text1"/>
          <w:sz w:val="28"/>
          <w:szCs w:val="28"/>
          <w:lang w:eastAsia="en-US"/>
        </w:rPr>
        <w:t>(за исключением документов, указанных в подпункте 3 настоящего пункта)</w:t>
      </w:r>
      <w:r>
        <w:rPr>
          <w:rFonts w:cs="Liberation Serif" w:ascii="Liberation Serif" w:hAnsi="Liberation Serif"/>
          <w:bCs/>
          <w:color w:val="000000"/>
          <w:sz w:val="28"/>
          <w:szCs w:val="28"/>
        </w:rPr>
        <w:t>, а также документов с графическим содержанием;</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5)  </w:t>
      </w:r>
      <w:r>
        <w:rPr>
          <w:rFonts w:cs="Liberation Serif" w:ascii="Liberation Serif" w:hAnsi="Liberation Serif"/>
          <w:bCs/>
          <w:color w:val="000000"/>
          <w:sz w:val="28"/>
          <w:szCs w:val="28"/>
          <w:lang w:val="en-US"/>
        </w:rPr>
        <w:t>zip</w:t>
      </w:r>
      <w:r>
        <w:rPr>
          <w:rFonts w:cs="Liberation Serif" w:ascii="Liberation Serif" w:hAnsi="Liberation Serif"/>
          <w:bCs/>
          <w:color w:val="000000"/>
          <w:sz w:val="28"/>
          <w:szCs w:val="28"/>
        </w:rPr>
        <w:t xml:space="preserve">, </w:t>
      </w:r>
      <w:r>
        <w:rPr>
          <w:rFonts w:cs="Liberation Serif" w:ascii="Liberation Serif" w:hAnsi="Liberation Serif"/>
          <w:bCs/>
          <w:color w:val="000000"/>
          <w:sz w:val="28"/>
          <w:szCs w:val="28"/>
          <w:lang w:val="en-US"/>
        </w:rPr>
        <w:t>rar</w:t>
      </w:r>
      <w:r>
        <w:rPr>
          <w:rFonts w:cs="Liberation Serif" w:ascii="Liberation Serif" w:hAnsi="Liberation Serif"/>
          <w:bCs/>
          <w:color w:val="000000"/>
          <w:sz w:val="28"/>
          <w:szCs w:val="28"/>
        </w:rPr>
        <w:t xml:space="preserve"> – для сжатых документов в один файл;</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6) </w:t>
      </w:r>
      <w:r>
        <w:rPr>
          <w:rFonts w:cs="Liberation Serif" w:ascii="Liberation Serif" w:hAnsi="Liberation Serif"/>
          <w:bCs/>
          <w:color w:val="000000"/>
          <w:sz w:val="28"/>
          <w:szCs w:val="28"/>
          <w:lang w:val="en-US"/>
        </w:rPr>
        <w:t>sig</w:t>
      </w:r>
      <w:r>
        <w:rPr>
          <w:rFonts w:cs="Liberation Serif" w:ascii="Liberation Serif" w:hAnsi="Liberation Serif"/>
          <w:bCs/>
          <w:color w:val="000000"/>
          <w:sz w:val="28"/>
          <w:szCs w:val="28"/>
        </w:rPr>
        <w:t xml:space="preserve"> – для открепленной усиленной квалифицированной электронной подписи.</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В случае если оригиналы документов, прилагаемых к заявлению, выданы и подписаны </w:t>
      </w:r>
      <w:r>
        <w:rPr>
          <w:rFonts w:ascii="Liberation Serif" w:hAnsi="Liberation Serif"/>
          <w:sz w:val="28"/>
          <w:szCs w:val="28"/>
        </w:rPr>
        <w:t xml:space="preserve">Управлением архитектуры </w:t>
      </w:r>
      <w:r>
        <w:rPr>
          <w:rFonts w:cs="Liberation Serif" w:ascii="Liberation Serif" w:hAnsi="Liberation Serif"/>
          <w:bCs/>
          <w:color w:val="000000"/>
          <w:sz w:val="28"/>
          <w:szCs w:val="28"/>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«черно-белый» (при отсутствии в документе графических изображений и (или) цветного текста);</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Документы, прилагаемые заявителем к заявлению, представляемые            в электронной форме, должны обеспечивать:</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возможность идентифицировать документ и количество листов                в документе;</w:t>
      </w:r>
    </w:p>
    <w:p>
      <w:pPr>
        <w:pStyle w:val="ConsPlusNormal1"/>
        <w:widowControl/>
        <w:ind w:firstLine="709"/>
        <w:jc w:val="both"/>
        <w:rPr>
          <w:rFonts w:ascii="Liberation Serif" w:hAnsi="Liberation Serif" w:cs="Liberation Serif"/>
          <w:sz w:val="28"/>
          <w:szCs w:val="28"/>
        </w:rPr>
      </w:pPr>
      <w:r>
        <w:rPr>
          <w:rFonts w:cs="Liberation Serif" w:ascii="Liberation Serif" w:hAnsi="Liberation Serif"/>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ConsPlusNormal1"/>
        <w:widowControl/>
        <w:ind w:firstLine="709"/>
        <w:jc w:val="both"/>
        <w:rPr>
          <w:rFonts w:ascii="Liberation Serif" w:hAnsi="Liberation Serif" w:cs="Liberation Serif"/>
          <w:sz w:val="28"/>
          <w:szCs w:val="28"/>
        </w:rPr>
      </w:pPr>
      <w:r>
        <w:rPr>
          <w:rFonts w:cs="Liberation Serif" w:ascii="Liberation Serif" w:hAnsi="Liberation Serif"/>
          <w:sz w:val="28"/>
          <w:szCs w:val="28"/>
        </w:rPr>
        <w:t>- содержать оглавление, соответствующее их смыслу и содержанию (для</w:t>
        <w:br/>
        <w:t>документов, содержащих структурированные по частям, главам, разделам</w:t>
        <w:br/>
        <w:t>(подразделам) данные) и закладки, обеспечивающие переходы по оглавлению и</w:t>
        <w:br/>
        <w:t>(или) к содержащимся в тексте рисункам и таблицам.</w:t>
      </w:r>
    </w:p>
    <w:p>
      <w:pPr>
        <w:pStyle w:val="ConsPlusNormal1"/>
        <w:widowControl/>
        <w:ind w:firstLine="709"/>
        <w:jc w:val="both"/>
        <w:rPr>
          <w:rFonts w:ascii="Liberation Serif" w:hAnsi="Liberation Serif" w:cs="Liberation Serif"/>
          <w:sz w:val="28"/>
          <w:szCs w:val="28"/>
        </w:rPr>
      </w:pPr>
      <w:r>
        <w:rPr>
          <w:rFonts w:cs="Liberation Serif" w:ascii="Liberation Serif" w:hAnsi="Liberation Serif"/>
          <w:sz w:val="28"/>
          <w:szCs w:val="28"/>
        </w:rPr>
        <w:t>Документы, подлежащие представлению в форматах xls, xlsx или ods,</w:t>
        <w:br/>
        <w:t>формируются в виде отдельного документа, представляемого в электронной</w:t>
        <w:br/>
        <w:t>форме.</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44. Сведения о ходе рассмотрения заявления, доводятся до заявителя путем уведомления об изменении статуса уведомления в личном кабинете заявителя.</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Сведения о ходе рассмотрения заявления, представленного на бумажном носителе посредством личного обращения, предоставляются заявителю на основании его устного (при личном обращении либо по телефону в </w:t>
      </w:r>
      <w:r>
        <w:rPr>
          <w:rFonts w:ascii="Liberation Serif" w:hAnsi="Liberation Serif"/>
          <w:sz w:val="28"/>
          <w:szCs w:val="28"/>
        </w:rPr>
        <w:t>Управление архитектуры</w:t>
      </w:r>
      <w:r>
        <w:rPr>
          <w:rFonts w:cs="Liberation Serif" w:ascii="Liberation Serif" w:hAnsi="Liberation Serif"/>
          <w:bCs/>
          <w:color w:val="000000"/>
          <w:sz w:val="28"/>
          <w:szCs w:val="28"/>
        </w:rPr>
        <w:t>, МФЦ) либо письменного запроса, составляемого в произвольной форме, без взимания платы. Письменный запрос может быть подан:</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1) на бумажном носителе посредством личного обращения в </w:t>
      </w:r>
      <w:r>
        <w:rPr>
          <w:rFonts w:ascii="Liberation Serif" w:hAnsi="Liberation Serif"/>
          <w:sz w:val="28"/>
          <w:szCs w:val="28"/>
        </w:rPr>
        <w:t>Управления архитектуры</w:t>
      </w:r>
      <w:r>
        <w:rPr>
          <w:rFonts w:cs="Liberation Serif" w:ascii="Liberation Serif" w:hAnsi="Liberation Serif"/>
          <w:bCs/>
          <w:color w:val="000000"/>
          <w:sz w:val="28"/>
          <w:szCs w:val="28"/>
        </w:rPr>
        <w:t xml:space="preserve">,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2) в электронной форме посредством электронной почты. </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Pr>
          <w:rFonts w:ascii="Liberation Serif" w:hAnsi="Liberation Serif"/>
          <w:sz w:val="28"/>
          <w:szCs w:val="28"/>
        </w:rPr>
        <w:t>Управление архитектуры</w:t>
      </w:r>
      <w:r>
        <w:rPr>
          <w:rFonts w:cs="Liberation Serif" w:ascii="Liberation Serif" w:hAnsi="Liberation Serif"/>
          <w:bCs/>
          <w:color w:val="000000"/>
          <w:sz w:val="28"/>
          <w:szCs w:val="28"/>
        </w:rPr>
        <w:t xml:space="preserve">,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pPr>
        <w:pStyle w:val="Normal"/>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widowControl/>
        <w:ind w:firstLine="540"/>
        <w:jc w:val="center"/>
        <w:rPr>
          <w:rFonts w:ascii="Liberation Serif" w:hAnsi="Liberation Serif" w:cs="Liberation Serif"/>
          <w:b/>
          <w:sz w:val="28"/>
          <w:szCs w:val="28"/>
        </w:rPr>
      </w:pPr>
      <w:r>
        <w:rPr>
          <w:rFonts w:cs="Liberation Serif"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pPr>
        <w:pStyle w:val="ConsPlusNormal1"/>
        <w:widowControl/>
        <w:ind w:firstLine="540"/>
        <w:jc w:val="center"/>
        <w:rPr>
          <w:rFonts w:ascii="Liberation Serif" w:hAnsi="Liberation Serif" w:cs="Liberation Serif"/>
          <w:b/>
          <w:sz w:val="28"/>
          <w:szCs w:val="28"/>
        </w:rPr>
      </w:pPr>
      <w:r>
        <w:rPr>
          <w:rFonts w:cs="Liberation Serif" w:ascii="Liberation Serif" w:hAnsi="Liberation Serif"/>
          <w:b/>
          <w:sz w:val="28"/>
          <w:szCs w:val="28"/>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45. </w:t>
      </w:r>
      <w:r>
        <w:rPr>
          <w:rFonts w:eastAsia="Calibri" w:cs="Liberation Serif" w:ascii="Liberation Serif" w:hAnsi="Liberation Serif"/>
          <w:sz w:val="28"/>
          <w:szCs w:val="28"/>
          <w:lang w:eastAsia="en-US"/>
        </w:rPr>
        <w:t xml:space="preserve">Исчерпывающий перечень административных процедур (действий) </w:t>
        <w:br/>
        <w:t xml:space="preserve">при предоставлении </w:t>
      </w:r>
      <w:r>
        <w:rPr>
          <w:rFonts w:eastAsia="Calibri" w:cs="Liberation Serif" w:ascii="Liberation Serif" w:hAnsi="Liberation Serif" w:eastAsiaTheme="minorHAnsi"/>
          <w:sz w:val="28"/>
          <w:szCs w:val="28"/>
          <w:lang w:eastAsia="en-US"/>
        </w:rPr>
        <w:t>муниципальной услуги включает следующие административные процедуры:</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прием и регистрация заявления и документов, необходимых для предоставления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w:t>
      </w:r>
      <w:bookmarkStart w:id="8" w:name="OLE_LINK2"/>
      <w:bookmarkStart w:id="9" w:name="OLE_LINK1"/>
      <w:r>
        <w:rPr>
          <w:rFonts w:eastAsia="Calibri" w:cs="Liberation Serif" w:ascii="Liberation Serif" w:hAnsi="Liberation Serif" w:eastAsiaTheme="minorHAnsi"/>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проведение экспертизы документов, необходимых для предоставления муниципальной услуги</w:t>
      </w:r>
      <w:bookmarkEnd w:id="8"/>
      <w:bookmarkEnd w:id="9"/>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направление заявителю результата предоставления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23.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46. Перечень административных процедур (действий) при предоставлении муниципальной услуги в </w:t>
      </w:r>
      <w:r>
        <w:rPr>
          <w:rFonts w:eastAsia="Calibri" w:cs="Liberation Serif" w:ascii="Liberation Serif" w:hAnsi="Liberation Serif"/>
          <w:sz w:val="28"/>
          <w:szCs w:val="28"/>
          <w:lang w:eastAsia="en-US"/>
        </w:rPr>
        <w:t xml:space="preserve">электронной форме, в том числе </w:t>
        <w:br/>
        <w:t>с использованием Единого портала:</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46.1.</w:t>
      </w:r>
      <w:r>
        <w:rPr>
          <w:rFonts w:eastAsia="Calibri" w:cs="Liberation Serif" w:ascii="Liberation Serif" w:hAnsi="Liberation Serif"/>
          <w:b/>
          <w:i/>
          <w:sz w:val="28"/>
          <w:szCs w:val="28"/>
          <w:lang w:eastAsia="en-US"/>
        </w:rPr>
        <w:t xml:space="preserve"> </w:t>
      </w:r>
      <w:r>
        <w:rPr>
          <w:rFonts w:cs="Liberation Serif" w:ascii="Liberation Serif" w:hAnsi="Liberation Serif"/>
          <w:b/>
          <w:i/>
          <w:sz w:val="28"/>
          <w:szCs w:val="28"/>
        </w:rPr>
        <w:t xml:space="preserve">Представление в установленном порядке информации заявителям и обеспечение доступа заявителей к сведениям о муниципальной услуге: </w:t>
      </w:r>
    </w:p>
    <w:p>
      <w:pPr>
        <w:pStyle w:val="Normal"/>
        <w:ind w:firstLine="708"/>
        <w:jc w:val="both"/>
        <w:rPr>
          <w:rFonts w:ascii="Liberation Serif" w:hAnsi="Liberation Serif" w:cs="Liberation Serif"/>
          <w:sz w:val="28"/>
          <w:szCs w:val="28"/>
        </w:rPr>
      </w:pPr>
      <w:r>
        <w:rPr>
          <w:rFonts w:cs="Liberation Serif" w:ascii="Liberation Serif" w:hAnsi="Liberation Serif"/>
          <w:sz w:val="28"/>
          <w:szCs w:val="28"/>
        </w:rPr>
        <w:t xml:space="preserve">на Едином портале, </w:t>
      </w:r>
      <w:r>
        <w:rPr>
          <w:rFonts w:eastAsia="Calibri" w:ascii="Liberation Serif" w:hAnsi="Liberation Serif"/>
          <w:sz w:val="28"/>
          <w:szCs w:val="28"/>
        </w:rPr>
        <w:t xml:space="preserve">на официальных сайте Артемовского городского округа в сети «Интернет» </w:t>
      </w:r>
      <w:r>
        <w:rPr>
          <w:rFonts w:cs="Liberation Serif" w:ascii="Liberation Serif" w:hAnsi="Liberation Serif"/>
          <w:sz w:val="28"/>
          <w:szCs w:val="28"/>
        </w:rPr>
        <w:t xml:space="preserve">размещается следующая информация:  </w:t>
      </w:r>
    </w:p>
    <w:p>
      <w:pPr>
        <w:pStyle w:val="Normal"/>
        <w:ind w:right="-2"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1) исчерпывающий перечень документов, необходимых для предоставления</w:t>
      </w:r>
      <w:r>
        <w:rPr>
          <w:rFonts w:cs="Liberation Serif" w:ascii="Liberation Serif" w:hAnsi="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2)     круг заявителей;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3)     срок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5)  размер государственной пошлины, взимаемой за предоставление муниципальной услуги (не предусмотрена);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6)     исчерпывающий перечень оснований для приостановления или отказа в предоставлении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Normal"/>
        <w:ind w:firstLine="708"/>
        <w:jc w:val="both"/>
        <w:rPr>
          <w:rFonts w:ascii="Liberation Serif" w:hAnsi="Liberation Serif" w:cs="Liberation Serif"/>
          <w:sz w:val="28"/>
          <w:szCs w:val="28"/>
        </w:rPr>
      </w:pPr>
      <w:r>
        <w:rPr>
          <w:rFonts w:cs="Liberation Serif" w:ascii="Liberation Serif" w:hAnsi="Liberation Serif"/>
          <w:sz w:val="28"/>
          <w:szCs w:val="28"/>
        </w:rPr>
        <w:t xml:space="preserve">Информация на Едином портале, </w:t>
      </w:r>
      <w:r>
        <w:rPr>
          <w:rFonts w:eastAsia="Calibri" w:ascii="Liberation Serif" w:hAnsi="Liberation Serif"/>
          <w:sz w:val="28"/>
          <w:szCs w:val="28"/>
        </w:rPr>
        <w:t>на официальном сайте Артемовского городского округа в сети «Интернет»</w:t>
      </w:r>
      <w:r>
        <w:rPr>
          <w:rFonts w:cs="Liberation Serif" w:ascii="Liberation Serif" w:hAnsi="Liberation Serif"/>
          <w:sz w:val="28"/>
          <w:szCs w:val="28"/>
        </w:rPr>
        <w:t xml:space="preserve"> о порядке и сроках предоставления муниципальной услуги предоставляется заявителю бесплатно.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 xml:space="preserve">46.2. Запись на прием в орган, предоставляющий муниципальную услугу, для подачи запроса (при реализации технической возможности):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w:t>
      </w:r>
      <w:r>
        <w:rPr>
          <w:rFonts w:ascii="Liberation Serif" w:hAnsi="Liberation Serif"/>
          <w:sz w:val="28"/>
          <w:szCs w:val="28"/>
        </w:rPr>
        <w:t>(</w:t>
      </w:r>
      <w:hyperlink r:id="rId2">
        <w:r>
          <w:rPr>
            <w:rStyle w:val="-"/>
            <w:rFonts w:ascii="Liberation Serif" w:hAnsi="Liberation Serif"/>
            <w:sz w:val="28"/>
            <w:szCs w:val="28"/>
          </w:rPr>
          <w:t>http://www.gosuslugi.ru</w:t>
        </w:r>
      </w:hyperlink>
      <w:r>
        <w:rPr>
          <w:rStyle w:val="-"/>
          <w:rFonts w:ascii="Liberation Serif" w:hAnsi="Liberation Serif"/>
          <w:color w:val="auto"/>
          <w:sz w:val="28"/>
          <w:szCs w:val="28"/>
          <w:u w:val="none"/>
        </w:rPr>
        <w:t>).</w:t>
      </w:r>
      <w:r>
        <w:rPr>
          <w:rFonts w:ascii="Liberation Serif" w:hAnsi="Liberation Serif"/>
          <w:sz w:val="28"/>
          <w:szCs w:val="28"/>
        </w:rPr>
        <w:t xml:space="preserve"> З</w:t>
      </w:r>
      <w:r>
        <w:rPr>
          <w:rFonts w:cs="Liberation Serif" w:ascii="Liberation Serif" w:hAnsi="Liberation Serif"/>
          <w:sz w:val="28"/>
          <w:szCs w:val="28"/>
        </w:rPr>
        <w:t xml:space="preserve">аявителю предоставляется возможность записи в любые свободные для приема дату и время в пределах установленного в Управлении архитектуры графика приема заявителей.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Управление архитектуры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right="-2" w:firstLine="708"/>
        <w:jc w:val="both"/>
        <w:rPr>
          <w:rFonts w:ascii="Liberation Serif" w:hAnsi="Liberation Serif" w:cs="Liberation Serif"/>
          <w:b/>
          <w:i/>
          <w:i/>
          <w:sz w:val="28"/>
          <w:szCs w:val="28"/>
        </w:rPr>
      </w:pPr>
      <w:r>
        <w:rPr>
          <w:rFonts w:cs="Liberation Serif" w:ascii="Liberation Serif" w:hAnsi="Liberation Serif"/>
          <w:b/>
          <w:i/>
          <w:sz w:val="28"/>
          <w:szCs w:val="28"/>
        </w:rPr>
        <w:t>46.3. Формирование запроса о предоставлении муниципальной услуги (при реализации технической возможности):</w:t>
      </w:r>
    </w:p>
    <w:p>
      <w:pPr>
        <w:pStyle w:val="Normal"/>
        <w:ind w:right="-2" w:firstLine="708"/>
        <w:jc w:val="both"/>
        <w:rPr>
          <w:rFonts w:ascii="Liberation Serif" w:hAnsi="Liberation Serif" w:cs="Liberation Serif"/>
          <w:sz w:val="28"/>
          <w:szCs w:val="28"/>
        </w:rPr>
      </w:pPr>
      <w:r>
        <w:rPr>
          <w:rFonts w:cs="Liberation Serif" w:ascii="Liberation Serif" w:hAnsi="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На Едином портале, </w:t>
      </w:r>
      <w:r>
        <w:rPr>
          <w:rFonts w:eastAsia="Calibri" w:ascii="Liberation Serif" w:hAnsi="Liberation Serif"/>
          <w:sz w:val="28"/>
          <w:szCs w:val="28"/>
        </w:rPr>
        <w:t xml:space="preserve">официальном сайте Артемовского городского округа в сети «Интернет» </w:t>
      </w:r>
      <w:r>
        <w:rPr>
          <w:rFonts w:cs="Liberation Serif" w:ascii="Liberation Serif" w:hAnsi="Liberation Serif"/>
          <w:sz w:val="28"/>
          <w:szCs w:val="28"/>
        </w:rPr>
        <w:t xml:space="preserve">размещаются образцы заполнения электронной формы запроса.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3)  при формировании запроса заявителю обеспечивается: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печати на бумажном носителе копии электронной формы запроса;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сохранение ранее введенных в электронную форму запроса значений </w:t>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вернуться на любой из этапов заполнения электронной формы запроса без потери ранее введенной информации;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4) сформированный и подписанный запрос, и иные документы, указанные в пункте 16 настоящего регламента, необходимые для предоставления муниципальной услуги, направляются посредством Единого портала. </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 xml:space="preserve">46.4. Прием и регистрация Управлением архитектуры, предоставляющим муниципальную услугу, запроса и иных документов, необходимых для предоставления услуги </w:t>
      </w:r>
      <w:r>
        <w:rPr>
          <w:rFonts w:cs="Liberation Serif" w:ascii="Liberation Serif" w:hAnsi="Liberation Serif"/>
          <w:sz w:val="28"/>
          <w:szCs w:val="28"/>
        </w:rPr>
        <w:t>(</w:t>
      </w:r>
      <w:r>
        <w:rPr>
          <w:rFonts w:cs="Liberation Serif" w:ascii="Liberation Serif" w:hAnsi="Liberation Serif"/>
          <w:b/>
          <w:i/>
          <w:sz w:val="28"/>
          <w:szCs w:val="28"/>
        </w:rPr>
        <w:t>при реализации технической возможности)</w:t>
      </w:r>
      <w:r>
        <w:rPr>
          <w:rFonts w:cs="Liberation Serif" w:ascii="Liberation Serif" w:hAnsi="Liberation Serif"/>
          <w:sz w:val="28"/>
          <w:szCs w:val="28"/>
        </w:rPr>
        <w:t>:</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 Управление архитектуры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срок регистрации запроса – один рабочий день;</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3)   предоставление муниципальной услуги начинается с момента приема и регистрации Управлением архитектуры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при наличии хотя бы одного из указанных оснований специалист Управления архитектуры, ответственный за предоставление муниципальной услуги, в срок, не превышающий срок предоставления муниципальной услуги,</w:t>
      </w:r>
      <w:r>
        <w:rPr>
          <w:rFonts w:cs="Liberation Serif" w:ascii="Liberation Serif" w:hAnsi="Liberation Serif"/>
          <w:strike/>
          <w:color w:val="FF0000"/>
          <w:sz w:val="28"/>
          <w:szCs w:val="28"/>
        </w:rPr>
        <w:t xml:space="preserve"> </w:t>
      </w:r>
      <w:r>
        <w:rPr>
          <w:rFonts w:cs="Liberation Serif" w:ascii="Liberation Serif" w:hAnsi="Liberation Serif"/>
          <w:sz w:val="28"/>
          <w:szCs w:val="28"/>
        </w:rPr>
        <w:t>подготавливает письмо о невозможности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w:t>
      </w:r>
      <w:r>
        <w:rPr>
          <w:rFonts w:cs="Liberation Serif" w:ascii="Liberation Serif" w:hAnsi="Liberation Serif"/>
          <w:color w:val="FF0000"/>
          <w:sz w:val="28"/>
          <w:szCs w:val="28"/>
        </w:rPr>
        <w:t xml:space="preserve"> </w:t>
      </w:r>
      <w:r>
        <w:rPr>
          <w:rFonts w:cs="Liberation Serif" w:ascii="Liberation Serif" w:hAnsi="Liberation Serif"/>
          <w:sz w:val="28"/>
          <w:szCs w:val="28"/>
        </w:rPr>
        <w:t>заявителю будет представлена информация о ходе выполнения указанного запроса;</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4) прием и регистрация запроса осуществляются специалистом Управления архитектуры, ответственным за прием и регистрацию документов;</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5)  после регистрации запрос направляется специалисту Управления архитектуры, ответственному за предоставление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6) после принятия запроса заявителя специалистом Управления архитектуры, ответственным за предоставление муниципальной услуги, статус запроса заявителя в личном кабинете на Едином портале обновляется до статуса «принято».  </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 xml:space="preserve">46.5.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государственная пошлина за предоставление муниципальной услуги не взимается.</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46.6. Получение заявителем сведений о ходе выполнения запроса           о предоставлении муниципальной услуги (при реализации технической возможности</w:t>
      </w:r>
      <w:r>
        <w:rPr>
          <w:rFonts w:cs="Liberation Serif" w:ascii="Liberation Serif" w:hAnsi="Liberation Serif"/>
          <w:sz w:val="28"/>
          <w:szCs w:val="28"/>
        </w:rPr>
        <w:t>):</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1) заявитель имеет возможность получения информации о ходе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Информация о ходе предоставления муниципальной услуги направляется заявителю Управлением архитектуры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при предоставлении муниципальной услуги в электронной форме заявителю направляется:</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а) уведомление о записи на прием в Управление архитектуры или МФЦ;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в) уведомление о начале процедуры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д) уведомление о результатах рассмотрения документов, необходимых для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ж) уведомление о мотивированном отказе в предоставлении муниципальной услуги;</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46.7. Взаимодействие Управления архитектуры,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ind w:right="-2" w:firstLine="709"/>
        <w:jc w:val="both"/>
        <w:rPr>
          <w:rFonts w:ascii="Liberation Serif" w:hAnsi="Liberation Serif" w:cs="Liberation Serif"/>
          <w:b/>
          <w:i/>
          <w:i/>
          <w:sz w:val="28"/>
          <w:szCs w:val="28"/>
        </w:rPr>
      </w:pPr>
      <w:r>
        <w:rPr>
          <w:rFonts w:eastAsia="Calibri" w:cs="Liberation Serif" w:ascii="Liberation Serif" w:hAnsi="Liberation Serif" w:eastAsiaTheme="minorHAnsi"/>
          <w:sz w:val="28"/>
          <w:szCs w:val="28"/>
          <w:lang w:eastAsia="en-US"/>
        </w:rPr>
        <w:t xml:space="preserve">Межведомственный запрос формируется в соответствии с требованиями </w:t>
      </w:r>
      <w:hyperlink r:id="rId3">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 июля 2010 года № 210-ФЗ</w:t>
      </w:r>
      <w:r>
        <w:rPr>
          <w:rFonts w:cs="Liberation Serif" w:ascii="Liberation Serif" w:hAnsi="Liberation Serif"/>
          <w:b/>
          <w:i/>
          <w:sz w:val="28"/>
          <w:szCs w:val="28"/>
        </w:rPr>
        <w:t>.</w:t>
      </w:r>
    </w:p>
    <w:p>
      <w:pPr>
        <w:pStyle w:val="Normal"/>
        <w:ind w:right="-2" w:firstLine="709"/>
        <w:jc w:val="both"/>
        <w:rPr>
          <w:rFonts w:ascii="Liberation Serif" w:hAnsi="Liberation Serif" w:cs="Liberation Serif"/>
          <w:sz w:val="28"/>
          <w:szCs w:val="28"/>
        </w:rPr>
      </w:pPr>
      <w:r>
        <w:rPr>
          <w:rFonts w:cs="Liberation Serif" w:ascii="Liberation Serif" w:hAnsi="Liberation Serif"/>
          <w:b/>
          <w:i/>
          <w:sz w:val="28"/>
          <w:szCs w:val="28"/>
        </w:rPr>
        <w:t xml:space="preserve">46.8.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eastAsia="Calibri" w:cs="Liberation Serif" w:ascii="Liberation Serif" w:hAnsi="Liberation Serif" w:eastAsiaTheme="minorHAnsi"/>
          <w:sz w:val="28"/>
          <w:szCs w:val="28"/>
          <w:lang w:eastAsia="en-US"/>
        </w:rPr>
        <w:t>(</w:t>
      </w:r>
      <w:r>
        <w:rPr>
          <w:rFonts w:cs="Liberation Serif" w:ascii="Liberation Serif" w:hAnsi="Liberation Serif"/>
          <w:b/>
          <w:i/>
          <w:sz w:val="28"/>
          <w:szCs w:val="28"/>
        </w:rPr>
        <w:t>при реализации технической возможности</w:t>
      </w:r>
      <w:r>
        <w:rPr>
          <w:rFonts w:cs="Liberation Serif" w:ascii="Liberation Serif" w:hAnsi="Liberation Serif"/>
          <w:sz w:val="28"/>
          <w:szCs w:val="28"/>
        </w:rPr>
        <w:t>):</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1) в качестве результата предоставления муниципальной услуги заявитель по его выбору вправе получить</w:t>
      </w:r>
      <w:r>
        <w:rPr>
          <w:rFonts w:ascii="Liberation Serif" w:hAnsi="Liberation Serif"/>
          <w:bCs/>
          <w:sz w:val="28"/>
          <w:szCs w:val="28"/>
        </w:rPr>
        <w:t xml:space="preserve"> решение</w:t>
      </w:r>
      <w:r>
        <w:rPr>
          <w:rFonts w:eastAsia="Calibri" w:cs="Liberation Serif" w:ascii="Liberation Serif" w:hAnsi="Liberation Serif" w:eastAsiaTheme="minorHAnsi"/>
          <w:bCs/>
          <w:sz w:val="28"/>
          <w:szCs w:val="28"/>
          <w:lang w:eastAsia="en-US"/>
        </w:rPr>
        <w:t xml:space="preserve"> </w:t>
      </w:r>
      <w:r>
        <w:rPr>
          <w:rFonts w:cs="Liberation Serif" w:ascii="Liberation Serif" w:hAnsi="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3) в случае отказа в предоставлении муниципальной услуги, заявитель получает решение об отказе на бумажном носителе, либо в форме электронного документа.</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46.9.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pPr>
        <w:pStyle w:val="Normal"/>
        <w:ind w:right="-2" w:firstLine="709"/>
        <w:jc w:val="both"/>
        <w:rPr>
          <w:rFonts w:ascii="Liberation Serif" w:hAnsi="Liberation Serif" w:cs="Liberation Serif"/>
          <w:b/>
          <w:i/>
          <w:i/>
          <w:sz w:val="28"/>
          <w:szCs w:val="28"/>
        </w:rPr>
      </w:pPr>
      <w:r>
        <w:rPr>
          <w:rFonts w:cs="Liberation Serif" w:ascii="Liberation Serif" w:hAnsi="Liberation Serif"/>
          <w:b/>
          <w:i/>
          <w:sz w:val="28"/>
          <w:szCs w:val="28"/>
        </w:rPr>
        <w:t>46.10. Осуществление оценки качества предоставления муниципальной услуги</w:t>
      </w:r>
    </w:p>
    <w:p>
      <w:pPr>
        <w:pStyle w:val="Normal"/>
        <w:ind w:right="-2" w:firstLine="709"/>
        <w:jc w:val="both"/>
        <w:rPr>
          <w:rFonts w:ascii="Liberation Serif" w:hAnsi="Liberation Serif" w:eastAsia="Calibri" w:cs="Liberation Serif"/>
          <w:sz w:val="28"/>
          <w:szCs w:val="28"/>
          <w:lang w:eastAsia="en-US"/>
        </w:rPr>
      </w:pPr>
      <w:r>
        <w:rPr>
          <w:rFonts w:cs="Liberation Serif"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firstLine="709"/>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24.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47. </w:t>
      </w:r>
      <w:r>
        <w:rPr>
          <w:rFonts w:cs="Liberation Serif" w:ascii="Liberation Serif" w:hAnsi="Liberation Serif"/>
          <w:sz w:val="28"/>
          <w:szCs w:val="28"/>
        </w:rPr>
        <w:t xml:space="preserve">Перечень административных процедур (действий) при предоставлении муниципальной услуги, выполняемых </w:t>
      </w:r>
      <w:r>
        <w:rPr>
          <w:rFonts w:eastAsia="Calibri" w:cs="Liberation Serif" w:ascii="Liberation Serif" w:hAnsi="Liberation Serif"/>
          <w:sz w:val="28"/>
          <w:szCs w:val="28"/>
          <w:lang w:eastAsia="en-US"/>
        </w:rPr>
        <w:t>МФЦ</w:t>
      </w:r>
      <w:r>
        <w:rPr>
          <w:rFonts w:cs="Liberation Serif" w:ascii="Liberation Serif" w:hAnsi="Liberation Serif"/>
          <w:sz w:val="28"/>
          <w:szCs w:val="28"/>
        </w:rPr>
        <w:t xml:space="preserve">, в том числе </w:t>
      </w:r>
      <w:r>
        <w:rPr>
          <w:rFonts w:eastAsia="Calibri" w:cs="Liberation Serif" w:ascii="Liberation Serif" w:hAnsi="Liberation Serif"/>
          <w:sz w:val="28"/>
          <w:szCs w:val="28"/>
        </w:rPr>
        <w:t xml:space="preserve">порядок административных процедур (действий), выполняемых </w:t>
      </w:r>
      <w:r>
        <w:rPr>
          <w:rFonts w:eastAsia="Calibri" w:cs="Liberation Serif" w:ascii="Liberation Serif" w:hAnsi="Liberation Serif"/>
          <w:sz w:val="28"/>
          <w:szCs w:val="28"/>
          <w:lang w:eastAsia="en-US"/>
        </w:rPr>
        <w:t>МФЦ</w:t>
      </w:r>
      <w:r>
        <w:rPr>
          <w:rFonts w:eastAsia="Calibri" w:cs="Liberation Serif" w:ascii="Liberation Serif" w:hAnsi="Liberation Serif"/>
          <w:sz w:val="28"/>
          <w:szCs w:val="28"/>
        </w:rPr>
        <w:t xml:space="preserve"> при предоставлении </w:t>
      </w:r>
      <w:r>
        <w:rPr>
          <w:rFonts w:cs="Liberation Serif" w:ascii="Liberation Serif" w:hAnsi="Liberation Serif"/>
          <w:sz w:val="28"/>
          <w:szCs w:val="28"/>
        </w:rPr>
        <w:t>муниципальной</w:t>
      </w:r>
      <w:r>
        <w:rPr>
          <w:rFonts w:eastAsia="Calibri" w:cs="Liberation Serif" w:ascii="Liberation Serif" w:hAnsi="Liberation Serif"/>
          <w:sz w:val="28"/>
          <w:szCs w:val="28"/>
        </w:rPr>
        <w:t xml:space="preserve"> услуги в полном объеме и при предоставлении </w:t>
      </w:r>
      <w:r>
        <w:rPr>
          <w:rFonts w:cs="Liberation Serif" w:ascii="Liberation Serif" w:hAnsi="Liberation Serif"/>
          <w:sz w:val="28"/>
          <w:szCs w:val="28"/>
        </w:rPr>
        <w:t>муниципальной</w:t>
      </w:r>
      <w:r>
        <w:rPr>
          <w:rFonts w:eastAsia="Calibri" w:cs="Liberation Serif" w:ascii="Liberation Serif" w:hAnsi="Liberation Serif"/>
          <w:sz w:val="28"/>
          <w:szCs w:val="28"/>
        </w:rPr>
        <w:t xml:space="preserve"> услуги посредством комплексного запроса</w:t>
      </w:r>
      <w:r>
        <w:rPr>
          <w:rFonts w:eastAsia="Calibri" w:cs="Liberation Serif" w:ascii="Liberation Serif" w:hAnsi="Liberation Serif"/>
          <w:sz w:val="28"/>
          <w:szCs w:val="28"/>
          <w:lang w:eastAsia="en-US"/>
        </w:rPr>
        <w:t xml:space="preserve">:  </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eastAsiaTheme="minorHAnsi"/>
          <w:b/>
          <w:i/>
          <w:sz w:val="28"/>
          <w:szCs w:val="28"/>
          <w:lang w:eastAsia="en-US"/>
        </w:rPr>
        <w:t xml:space="preserve">47.1. Информирование заявителей о порядке предоставления муниципальной услуги в </w:t>
      </w:r>
      <w:r>
        <w:rPr>
          <w:rFonts w:eastAsia="Calibri" w:cs="Liberation Serif" w:ascii="Liberation Serif" w:hAnsi="Liberation Serif"/>
          <w:b/>
          <w:i/>
          <w:sz w:val="28"/>
          <w:szCs w:val="28"/>
          <w:lang w:eastAsia="en-US"/>
        </w:rPr>
        <w:t>МФЦ</w:t>
      </w:r>
      <w:r>
        <w:rPr>
          <w:rFonts w:eastAsia="Calibri" w:cs="Liberation Serif" w:ascii="Liberation Serif" w:hAnsi="Liberation Serif" w:eastAsiaTheme="minorHAnsi"/>
          <w:b/>
          <w:i/>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eastAsia="Calibri" w:cs="Liberation Serif" w:ascii="Liberation Serif" w:hAnsi="Liberation Serif"/>
          <w:b/>
          <w:i/>
          <w:sz w:val="28"/>
          <w:szCs w:val="28"/>
          <w:lang w:eastAsia="en-US"/>
        </w:rPr>
        <w:t>МФЦ</w:t>
      </w:r>
      <w:r>
        <w:rPr>
          <w:rFonts w:eastAsia="Calibri" w:cs="Liberation Serif" w:ascii="Liberation Serif" w:hAnsi="Liberation Serif" w:eastAsiaTheme="minorHAnsi"/>
          <w:b/>
          <w:i/>
          <w:sz w:val="28"/>
          <w:szCs w:val="28"/>
          <w:lang w:eastAsia="en-US"/>
        </w:rPr>
        <w:t xml:space="preserve">: </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 МФЦ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2)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Управлением архитектуры, а также по иным вопросам, связанным с предоставлением муниципальной услуги.</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получении соответствующего запроса работником МФЦ заявителю сообщается соответствующая полная и исчерпывающая информация.</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Управление архитектуры направляет информацию о ходе выполнения муниципальной услуги в МФЦ. МФЦ передает информацию заявителю.</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Управлением архитектуры, а также по иным вопросам, связанным с предоставлением муниципальной услуги.</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eastAsiaTheme="minorHAnsi"/>
          <w:b/>
          <w:i/>
          <w:sz w:val="28"/>
          <w:szCs w:val="28"/>
          <w:lang w:eastAsia="en-US"/>
        </w:rPr>
        <w:t>47.2.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 основанием для начала административной процедуры является </w:t>
      </w:r>
      <w:r>
        <w:rPr>
          <w:rFonts w:cs="Liberation Serif" w:ascii="Liberation Serif" w:hAnsi="Liberation Serif"/>
          <w:bCs/>
          <w:sz w:val="28"/>
          <w:szCs w:val="28"/>
        </w:rPr>
        <w:t xml:space="preserve">представление заявителем в </w:t>
      </w:r>
      <w:r>
        <w:rPr>
          <w:rFonts w:eastAsia="Calibri" w:cs="Liberation Serif" w:ascii="Liberation Serif" w:hAnsi="Liberation Serif"/>
          <w:sz w:val="28"/>
          <w:szCs w:val="28"/>
          <w:lang w:eastAsia="en-US"/>
        </w:rPr>
        <w:t>МФЦ</w:t>
      </w:r>
      <w:r>
        <w:rPr>
          <w:rFonts w:cs="Liberation Serif" w:ascii="Liberation Serif" w:hAnsi="Liberation Serif"/>
          <w:bCs/>
          <w:sz w:val="28"/>
          <w:szCs w:val="28"/>
        </w:rPr>
        <w:t xml:space="preserve"> заявления и документов, необходимых для предоставления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bCs/>
          <w:sz w:val="28"/>
          <w:szCs w:val="28"/>
        </w:rPr>
        <w:t xml:space="preserve"> услуги</w:t>
      </w:r>
      <w:r>
        <w:rPr>
          <w:rFonts w:eastAsia="Calibri" w:cs="Liberation Serif" w:ascii="Liberation Serif" w:hAnsi="Liberation Serif" w:eastAsiaTheme="minorHAnsi"/>
          <w:sz w:val="28"/>
          <w:szCs w:val="28"/>
          <w:lang w:eastAsia="en-US"/>
        </w:rPr>
        <w:t xml:space="preserve">;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  поступивший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 при однократном обращении заявителя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работником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и скрепляется печатью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При этом составление и подписание таких заявлений заявителем не требуется.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передает в Управление архитектуры оформленное заявление и документы, предоставленные заявителем,                    с приложением заверенной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копии комплексного запроса в срок не позднее одного рабочего дня, следующего за днем оформления комплексного запроса;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 в случае, если для получения муниципальной услуги требуются сведения, документы и (или) информация, которые могут быть получены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Управление архитектуры осуществляется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не позднее одного рабочего дня, следующего за днем получения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таких сведений, документов и (или) информации;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Управлением архитеткуры;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sz w:val="28"/>
          <w:szCs w:val="28"/>
          <w:lang w:eastAsia="en-US"/>
        </w:rPr>
        <w:t>7) МФЦ</w:t>
      </w:r>
      <w:r>
        <w:rPr>
          <w:rFonts w:eastAsia="Calibri" w:cs="Liberation Serif" w:ascii="Liberation Serif" w:hAnsi="Liberation Serif" w:eastAsiaTheme="minorHAnsi"/>
          <w:sz w:val="28"/>
          <w:szCs w:val="28"/>
          <w:lang w:eastAsia="en-US"/>
        </w:rPr>
        <w:t xml:space="preserve"> осуществляет направление принятого запроса в Управление архитектуры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Управление архитектуры.</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eastAsiaTheme="minorHAnsi"/>
          <w:b/>
          <w:i/>
          <w:sz w:val="28"/>
          <w:szCs w:val="28"/>
          <w:lang w:eastAsia="en-US"/>
        </w:rPr>
        <w:t>47.3.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eastAsiaTheme="minorHAnsi"/>
          <w:sz w:val="28"/>
          <w:szCs w:val="28"/>
          <w:lang w:eastAsia="en-US"/>
        </w:rPr>
        <w:t xml:space="preserve">формирование и направление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eastAsiaTheme="minorHAnsi"/>
          <w:b/>
          <w:i/>
          <w:sz w:val="28"/>
          <w:szCs w:val="28"/>
          <w:lang w:eastAsia="en-US"/>
        </w:rPr>
        <w:t xml:space="preserve">47.4.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 основанием для начала выполнения административной процедуры является получение результата предоставления услуги из Управления архитектуры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регистрирует полученный результат предоставления муниципальной услуги в автоматизированной информационной системе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 в случае получения электронных документов, направленных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составляет и заверяет на бумажном носителе результат предоставления муниципальной услуги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устанавливает личность заявителя или представителя заявителя на основании документа, удостоверяющего личность, а также проверяет полномочия представителя заявителя.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 результат предоставления муниципальной услуги выдается заявителю или его представителю под подпись.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Сведения о выполнении административной процедуры фиксируются        в автоматизированной информационной системе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w:t>
      </w:r>
    </w:p>
    <w:p>
      <w:pPr>
        <w:pStyle w:val="Normal"/>
        <w:ind w:right="-2" w:firstLine="709"/>
        <w:jc w:val="both"/>
        <w:rPr>
          <w:rFonts w:ascii="Liberation Serif" w:hAnsi="Liberation Serif" w:eastAsia="Calibri" w:cs="Liberation Serif"/>
          <w:b/>
          <w:i/>
          <w:i/>
          <w:sz w:val="28"/>
          <w:szCs w:val="28"/>
        </w:rPr>
      </w:pPr>
      <w:r>
        <w:rPr>
          <w:rFonts w:eastAsia="Calibri" w:cs="Liberation Serif" w:ascii="Liberation Serif" w:hAnsi="Liberation Serif"/>
          <w:b/>
          <w:i/>
          <w:sz w:val="28"/>
          <w:szCs w:val="28"/>
          <w:lang w:eastAsia="en-US"/>
        </w:rPr>
        <w:t xml:space="preserve">47.5. Иные процедуры: предоставление муниципальной услуги </w:t>
        <w:br/>
        <w:t xml:space="preserve">в МФЦ посредством </w:t>
      </w:r>
      <w:r>
        <w:rPr>
          <w:rFonts w:eastAsia="Calibri" w:cs="Liberation Serif" w:ascii="Liberation Serif" w:hAnsi="Liberation Serif"/>
          <w:b/>
          <w:i/>
          <w:sz w:val="28"/>
          <w:szCs w:val="28"/>
        </w:rPr>
        <w:t>комплексного запроса:</w:t>
      </w:r>
    </w:p>
    <w:p>
      <w:pPr>
        <w:pStyle w:val="Normal"/>
        <w:ind w:right="-2"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 МФЦ</w:t>
      </w:r>
      <w:r>
        <w:rPr>
          <w:rFonts w:eastAsia="Calibri" w:cs="Liberation Serif" w:ascii="Liberation Serif" w:hAnsi="Liberation Serif"/>
          <w:sz w:val="28"/>
          <w:szCs w:val="28"/>
        </w:rPr>
        <w:t xml:space="preserve"> осуществляет информирование заявителей о порядке предоставления </w:t>
      </w:r>
      <w:r>
        <w:rPr>
          <w:rFonts w:eastAsia="Calibri" w:cs="Liberation Serif" w:ascii="Liberation Serif" w:hAnsi="Liberation Serif"/>
          <w:sz w:val="28"/>
          <w:szCs w:val="28"/>
          <w:lang w:eastAsia="en-US"/>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ind w:right="-2"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2) при однократном обращении заявителя в МФЦ с запросом на получение двух и более муниципальных услуг,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Управление архитектуры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  </w:t>
      </w:r>
    </w:p>
    <w:p>
      <w:pPr>
        <w:pStyle w:val="Normal"/>
        <w:ind w:right="-2"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Управление архитектуры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Управлением архитектуры.</w:t>
      </w:r>
    </w:p>
    <w:p>
      <w:pPr>
        <w:pStyle w:val="Normal"/>
        <w:ind w:right="-2" w:firstLine="709"/>
        <w:jc w:val="both"/>
        <w:rPr>
          <w:rFonts w:ascii="Liberation Serif" w:hAnsi="Liberation Serif" w:eastAsia="Calibri" w:cs="Liberation Serif" w:eastAsiaTheme="minorHAnsi"/>
          <w:i/>
          <w:i/>
          <w:sz w:val="28"/>
          <w:szCs w:val="28"/>
          <w:lang w:eastAsia="en-US"/>
        </w:rPr>
      </w:pPr>
      <w:r>
        <w:rPr>
          <w:rFonts w:eastAsia="Calibri" w:cs="Liberation Serif" w:ascii="Liberation Serif" w:hAnsi="Liberation Serif"/>
          <w:sz w:val="28"/>
          <w:szCs w:val="28"/>
          <w:lang w:eastAsia="en-US"/>
        </w:rPr>
        <w:t>4) результаты предоставления муниципальной услуги по результатам рассмотрения комплексного запроса направляются в МФЦ для выдачи заявителю.</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25. Прием и регистрация заявления и документов, необходимых для предоставления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48. Основанием для начала административной процедуры является поступление в Управление архитектуры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eastAsia="Calibri" w:cs="Liberation Serif" w:ascii="Liberation Serif" w:hAnsi="Liberation Serif"/>
          <w:sz w:val="28"/>
          <w:szCs w:val="28"/>
          <w:lang w:eastAsia="en-US"/>
        </w:rPr>
        <w:t xml:space="preserve">ибо через МФЦ, в том числе в электронной форме.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49. В состав административной процедуры входят следующие административные действия: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49.1 </w:t>
      </w:r>
      <w:r>
        <w:rPr>
          <w:rFonts w:eastAsia="Calibri" w:cs="Liberation Serif" w:ascii="Liberation Serif" w:hAnsi="Liberation Serif" w:eastAsiaTheme="minorHAnsi"/>
          <w:sz w:val="28"/>
          <w:szCs w:val="28"/>
          <w:u w:val="single"/>
          <w:lang w:eastAsia="en-US"/>
        </w:rPr>
        <w:t>при поступлении заявления и документов посредством почтовой связи на бумажном носителе</w:t>
      </w:r>
      <w:r>
        <w:rPr>
          <w:rFonts w:eastAsia="Calibri" w:cs="Liberation Serif" w:ascii="Liberation Serif" w:hAnsi="Liberation Serif" w:eastAsiaTheme="minorHAnsi"/>
          <w:sz w:val="28"/>
          <w:szCs w:val="28"/>
          <w:lang w:eastAsia="en-US"/>
        </w:rPr>
        <w:t xml:space="preserve"> специалист Управления архитектуры,                     в должностные обязанности которого входит прием и регистрация входящих документов Управления архитектуры, осуществляет:</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ind w:right="-2" w:firstLine="709"/>
        <w:jc w:val="both"/>
        <w:rPr>
          <w:rFonts w:ascii="Liberation Serif" w:hAnsi="Liberation Serif" w:eastAsia="Calibri" w:cs="Liberation Serif" w:eastAsiaTheme="minorHAnsi"/>
          <w:color w:val="FF0000"/>
          <w:sz w:val="28"/>
          <w:szCs w:val="28"/>
          <w:lang w:eastAsia="en-US"/>
        </w:rPr>
      </w:pPr>
      <w:r>
        <w:rPr>
          <w:rFonts w:eastAsia="Calibri" w:cs="Liberation Serif" w:ascii="Liberation Serif" w:hAnsi="Liberation Serif" w:eastAsiaTheme="minorHAnsi"/>
          <w:sz w:val="28"/>
          <w:szCs w:val="28"/>
          <w:lang w:eastAsia="en-US"/>
        </w:rPr>
        <w:t xml:space="preserve">2) регистрацию заявления и документов, необходимых                            для предоставления муниципальной услуги, в журнале регистрации.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направление зарегистрированного заявления и документов, необходимых для предоставления муниципальной услуги, на рассмотрение начальнику Управления архитектуры в течение одного дня с момента поступления заявления о предоставления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49.2 </w:t>
      </w:r>
      <w:r>
        <w:rPr>
          <w:rFonts w:eastAsia="Calibri" w:cs="Liberation Serif" w:ascii="Liberation Serif" w:hAnsi="Liberation Serif" w:eastAsiaTheme="minorHAnsi"/>
          <w:sz w:val="28"/>
          <w:szCs w:val="28"/>
          <w:u w:val="single"/>
          <w:lang w:eastAsia="en-US"/>
        </w:rPr>
        <w:t>при личном обращении заявителя либо представителя заявителя с заявлением и документами,</w:t>
      </w:r>
      <w:r>
        <w:rPr>
          <w:rFonts w:eastAsia="Calibri" w:cs="Liberation Serif" w:ascii="Liberation Serif" w:hAnsi="Liberation Serif" w:eastAsiaTheme="minorHAnsi"/>
          <w:sz w:val="28"/>
          <w:szCs w:val="28"/>
          <w:lang w:eastAsia="en-US"/>
        </w:rPr>
        <w:t xml:space="preserve"> необходимыми для предоставления муниципальной услуги, специалист Управления архитектуры, в должностные обязанности которого входит </w:t>
      </w:r>
      <w:r>
        <w:rPr>
          <w:rFonts w:cs="Liberation Serif" w:ascii="Liberation Serif" w:hAnsi="Liberation Serif"/>
          <w:sz w:val="28"/>
          <w:szCs w:val="28"/>
        </w:rPr>
        <w:t>предоставление муниципальной услуги</w:t>
      </w:r>
      <w:r>
        <w:rPr>
          <w:rFonts w:eastAsia="Calibri" w:cs="Liberation Serif" w:ascii="Liberation Serif" w:hAnsi="Liberation Serif" w:eastAsiaTheme="minorHAnsi"/>
          <w:sz w:val="28"/>
          <w:szCs w:val="28"/>
          <w:lang w:eastAsia="en-US"/>
        </w:rPr>
        <w:t>:</w:t>
      </w:r>
    </w:p>
    <w:p>
      <w:pPr>
        <w:pStyle w:val="Normal"/>
        <w:ind w:right="-2" w:firstLine="709"/>
        <w:jc w:val="both"/>
        <w:rPr/>
      </w:pPr>
      <w:r>
        <w:rPr>
          <w:rFonts w:eastAsia="Calibri" w:cs="Liberation Serif" w:ascii="Liberation Serif" w:hAnsi="Liberation Serif" w:eastAsiaTheme="minorHAnsi"/>
          <w:sz w:val="28"/>
          <w:szCs w:val="28"/>
          <w:lang w:eastAsia="en-US"/>
        </w:rPr>
        <w:t xml:space="preserve">1) </w:t>
      </w:r>
      <w:r>
        <w:rPr>
          <w:rFonts w:eastAsia="Calibri" w:cs="Liberation Serif" w:ascii="Liberation Serif" w:hAnsi="Liberation Serif" w:eastAsiaTheme="minorHAnsi"/>
          <w:b w:val="false"/>
          <w:i w:val="false"/>
          <w:caps w:val="false"/>
          <w:smallCaps w:val="false"/>
          <w:color w:val="1A1A1A"/>
          <w:spacing w:val="0"/>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right="-2" w:firstLine="709"/>
        <w:jc w:val="both"/>
        <w:rPr/>
      </w:pPr>
      <w:r>
        <w:rPr>
          <w:rFonts w:eastAsia="Calibri" w:cs="Liberation Serif" w:ascii="Liberation Serif" w:hAnsi="Liberation Serif" w:eastAsiaTheme="minorHAnsi"/>
          <w:b w:val="false"/>
          <w:i w:val="false"/>
          <w:caps w:val="false"/>
          <w:smallCaps w:val="false"/>
          <w:color w:val="1A1A1A"/>
          <w:spacing w:val="0"/>
          <w:sz w:val="28"/>
          <w:szCs w:val="28"/>
          <w:lang w:eastAsia="en-US"/>
        </w:rPr>
        <w:t xml:space="preserve">2) </w:t>
      </w:r>
      <w:r>
        <w:rPr>
          <w:rFonts w:ascii="Liberation Serif" w:hAnsi="Liberation Serif"/>
          <w:b w:val="false"/>
          <w:i w:val="false"/>
          <w:caps w:val="false"/>
          <w:smallCaps w:val="false"/>
          <w:color w:val="1A1A1A"/>
          <w:spacing w:val="0"/>
          <w:sz w:val="28"/>
          <w:szCs w:val="24"/>
        </w:rPr>
        <w:t>проверяет соответствие представленных документов требованиям, удостоверяясь в том, что:</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тексты документов написаны разборчиво, наименования юридических лиц – без сокращений, с указанием их мест нахождения;</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фамилии, имена и отчества физических лиц, адреса их мест жительства написаны полностью;</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в документах нет подчисток, приписок, зачеркнутых слов и иных неоговоренных исправлений;</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документы не исполнены карандашом;</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документы не имеют серьезных повреждений, наличие которых не позволяет однозначно истолковать их содержание;</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b w:val="false"/>
          <w:i w:val="false"/>
          <w:caps w:val="false"/>
          <w:smallCaps w:val="false"/>
          <w:color w:val="1A1A1A"/>
          <w:spacing w:val="0"/>
          <w:sz w:val="28"/>
          <w:szCs w:val="28"/>
        </w:rPr>
        <w:t>3)  сверяет наличие представленных документов с перечнем прилагаемых документов, указанных в поступившем заявлении;</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b w:val="false"/>
          <w:i w:val="false"/>
          <w:caps w:val="false"/>
          <w:smallCaps w:val="false"/>
          <w:color w:val="1A1A1A"/>
          <w:spacing w:val="0"/>
          <w:sz w:val="28"/>
          <w:szCs w:val="28"/>
        </w:rPr>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b w:val="false"/>
          <w:i w:val="false"/>
          <w:caps w:val="false"/>
          <w:smallCaps w:val="false"/>
          <w:color w:val="1A1A1A"/>
          <w:spacing w:val="0"/>
          <w:sz w:val="28"/>
          <w:szCs w:val="28"/>
        </w:rPr>
        <w:t>5) консультирует заявителя о порядке и сроках предоставления муниципальной услуги;</w:t>
      </w:r>
    </w:p>
    <w:p>
      <w:pPr>
        <w:pStyle w:val="Style18"/>
        <w:widowControl/>
        <w:suppressAutoHyphens w:val="true"/>
        <w:bidi w:val="0"/>
        <w:spacing w:lineRule="auto" w:line="276" w:before="0" w:after="0"/>
        <w:ind w:left="0" w:right="0" w:firstLine="737"/>
        <w:jc w:val="both"/>
        <w:rPr>
          <w:rFonts w:ascii="Liberation Serif" w:hAnsi="Liberation Serif"/>
          <w:caps w:val="false"/>
          <w:smallCaps w:val="false"/>
          <w:color w:val="1A1A1A"/>
          <w:spacing w:val="0"/>
          <w:sz w:val="28"/>
          <w:szCs w:val="28"/>
        </w:rPr>
      </w:pPr>
      <w:r>
        <w:rPr>
          <w:rFonts w:ascii="Liberation Serif" w:hAnsi="Liberation Serif"/>
          <w:b w:val="false"/>
          <w:i w:val="false"/>
          <w:caps w:val="false"/>
          <w:smallCaps w:val="false"/>
          <w:color w:val="1A1A1A"/>
          <w:spacing w:val="0"/>
          <w:sz w:val="28"/>
          <w:szCs w:val="28"/>
        </w:rPr>
        <w:t>6) направляет заявление и документы, необходимые для предоставления муниципальной услуги, начальнику Управления архитектуры, который, в свою очередь, направляет их для регистрации специалисту Управления архитектуры, в должностные обязанности которого входит прием и регистрация входящих документов, для регистрации в течение одного дня с момента поступления заявления о предоставления муниципальной услуги.</w:t>
      </w:r>
    </w:p>
    <w:p>
      <w:pPr>
        <w:pStyle w:val="Style18"/>
        <w:widowControl/>
        <w:suppressAutoHyphens w:val="true"/>
        <w:bidi w:val="0"/>
        <w:spacing w:lineRule="auto" w:line="276" w:before="0" w:after="0"/>
        <w:ind w:left="0" w:right="0" w:firstLine="737"/>
        <w:jc w:val="both"/>
        <w:rPr>
          <w:rFonts w:ascii="Liberation Serif" w:hAnsi="Liberation Serif"/>
          <w:sz w:val="28"/>
          <w:szCs w:val="28"/>
        </w:rPr>
      </w:pPr>
      <w:r>
        <w:rPr>
          <w:rFonts w:ascii="Liberation Serif" w:hAnsi="Liberation Serif"/>
          <w:b w:val="false"/>
          <w:i w:val="false"/>
          <w:caps w:val="false"/>
          <w:smallCaps w:val="false"/>
          <w:color w:val="1A1A1A"/>
          <w:spacing w:val="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50. Регистрация заявления и документов, необходимых для предоставления муниципальной услуги в журнале регистрации осуществляется в день их поступления в Управление архитектуры специалистом Управления архитектуры, в должностные обязанности которого входит прием и регистрация заявления и документов, необходимых для предоставления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bookmarkStart w:id="10" w:name="Par176"/>
      <w:bookmarkEnd w:id="10"/>
      <w:r>
        <w:rPr>
          <w:rFonts w:eastAsia="Calibri" w:cs="Liberation Serif" w:ascii="Liberation Serif" w:hAnsi="Liberation Serif" w:eastAsiaTheme="minorHAnsi"/>
          <w:sz w:val="28"/>
          <w:szCs w:val="28"/>
          <w:lang w:eastAsia="en-US"/>
        </w:rPr>
        <w:t>51. Критерием принятия решения о приеме документов, необходимых для предоставления муниципальной услуги, является</w:t>
      </w:r>
      <w:r>
        <w:rPr>
          <w:rStyle w:val="Annotationreference"/>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соответствие представленных документов требованиям установленным пунктом 16 настоящего регламента.</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52. При наличии оснований для отказа в приеме документов, необходимых для предоставления муниципальной услуги, указанных в пункте 21 настоящего регламента, специалист Управления архитектуры оформляет и выдает заявителю решение об отказе в приеме документов (Приложение № 2     к настоящему регламенту), возвращает представленные заявителем документы, а также разъясняет право заявителя на повторную подачу документов после устранения выявленных недостатков.</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Управлении архитектуры и поступление названных документов на рассмотрение специалисту Управления архитектуры, в должностные обязанности которого входит предоставление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архитектуры, в должностные обязанности которого входит предоставление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eastAsia="Calibri" w:cs="Liberation Serif" w:eastAsiaTheme="minorHAnsi"/>
          <w:b/>
          <w:bCs/>
          <w:sz w:val="28"/>
          <w:szCs w:val="28"/>
          <w:lang w:eastAsia="en-US"/>
        </w:rPr>
      </w:pPr>
      <w:r>
        <w:rPr>
          <w:rFonts w:eastAsia="Calibri" w:cs="Liberation Serif" w:ascii="Liberation Serif" w:hAnsi="Liberation Serif" w:eastAsiaTheme="minorHAnsi"/>
          <w:b/>
          <w:bCs/>
          <w:sz w:val="28"/>
          <w:szCs w:val="28"/>
          <w:lang w:eastAsia="en-US"/>
        </w:rPr>
        <w:t>Глава 26. Формирование и направление межведомственного запроса</w:t>
      </w:r>
    </w:p>
    <w:p>
      <w:pPr>
        <w:pStyle w:val="Normal"/>
        <w:jc w:val="center"/>
        <w:rPr>
          <w:rFonts w:ascii="Liberation Serif" w:hAnsi="Liberation Serif" w:eastAsia="Calibri" w:cs="Liberation Serif" w:eastAsiaTheme="minorHAnsi"/>
          <w:b/>
          <w:bCs/>
          <w:sz w:val="28"/>
          <w:szCs w:val="28"/>
          <w:lang w:eastAsia="en-US"/>
        </w:rPr>
      </w:pPr>
      <w:r>
        <w:rPr>
          <w:rFonts w:eastAsia="Calibri" w:cs="Liberation Serif" w:ascii="Liberation Serif" w:hAnsi="Liberation Serif" w:eastAsiaTheme="minorHAnsi"/>
          <w:b/>
          <w:bCs/>
          <w:sz w:val="28"/>
          <w:szCs w:val="28"/>
          <w:lang w:eastAsia="en-US"/>
        </w:rPr>
        <w:t>в органы (организации), участвующие в предоставлении</w:t>
      </w:r>
    </w:p>
    <w:p>
      <w:pPr>
        <w:pStyle w:val="Normal"/>
        <w:jc w:val="center"/>
        <w:rPr>
          <w:rFonts w:ascii="Liberation Serif" w:hAnsi="Liberation Serif" w:eastAsia="Calibri" w:cs="Liberation Serif" w:eastAsiaTheme="minorHAnsi"/>
          <w:b/>
          <w:bCs/>
          <w:sz w:val="28"/>
          <w:szCs w:val="28"/>
          <w:lang w:eastAsia="en-US"/>
        </w:rPr>
      </w:pPr>
      <w:r>
        <w:rPr>
          <w:rFonts w:eastAsia="Calibri" w:cs="Liberation Serif" w:ascii="Liberation Serif" w:hAnsi="Liberation Serif" w:eastAsiaTheme="minorHAnsi"/>
          <w:b/>
          <w:bCs/>
          <w:sz w:val="28"/>
          <w:szCs w:val="28"/>
          <w:lang w:eastAsia="en-US"/>
        </w:rPr>
        <w:t>муниципальной услуги</w:t>
      </w:r>
    </w:p>
    <w:p>
      <w:pPr>
        <w:pStyle w:val="Normal"/>
        <w:jc w:val="center"/>
        <w:rPr>
          <w:rFonts w:ascii="Liberation Serif" w:hAnsi="Liberation Serif" w:eastAsia="Calibri" w:cs="Liberation Serif" w:eastAsiaTheme="minorHAnsi"/>
          <w:b/>
          <w:bCs/>
          <w:sz w:val="28"/>
          <w:szCs w:val="28"/>
          <w:lang w:eastAsia="en-US"/>
        </w:rPr>
      </w:pPr>
      <w:r>
        <w:rPr>
          <w:rFonts w:eastAsia="Calibri" w:cs="Liberation Serif" w:eastAsiaTheme="minorHAnsi" w:ascii="Liberation Serif" w:hAnsi="Liberation Serif"/>
          <w:b/>
          <w:bCs/>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55. Основанием для начала административной процедуры является поступление специалисту Управления архитектуры,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ind w:left="0"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56. Специалист Управления архитектуры,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органы, в распоряжении которых находятся сведения, необходимые для предоставления муниципальной услуги, указанных в пункте 19 настоящего регламента.</w:t>
      </w:r>
    </w:p>
    <w:p>
      <w:pPr>
        <w:pStyle w:val="ListParagraph"/>
        <w:ind w:left="0"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59. Максимальное время, затраченное на административную процедуру, не должно превышать 5 (пяти) рабочих дней.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60.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61. Способом фиксации результата выполнения административной процедуры является получение специалистом Управления архитектуры,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27. Проведение экспертизы документов, необходимых для предоставления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62. Основанием для начала административной процедуры является поступление запрошенных сведений в рамках межведомственного взаимодействия специалисту Управления архитектуры, в должностные обязанности которого входит предоставление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Управления архитектуры, в должностные обязанности которого входит предоставление муниципальной услуги, в течении 1 (одного) рабочего дня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Управления архитектуры,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63. По результатам экспертизы документов устанавливается: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наличие или отсутствие оснований для отказа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64. В случае наличия оснований для отказа в предоставлении муниципальной услуги, указанных в пункте 27 настоящего регламента, специалист Управления архитектуры принимает решение об отказе в утверждении схемы расположения земельного участка или земельных участков на кадастровом плане территории в виде письма Администрации Артемовского городского округа об отказе в утверждении схемы расположения земельного участка или земельных участков на кадастровом плане территорий (письмо об отказе</w:t>
      </w:r>
      <w:r>
        <w:rPr/>
        <w:t xml:space="preserve"> </w:t>
      </w:r>
      <w:r>
        <w:rPr>
          <w:rFonts w:eastAsia="Calibri" w:cs="Liberation Serif" w:ascii="Liberation Serif" w:hAnsi="Liberation Serif" w:eastAsiaTheme="minorHAnsi"/>
          <w:sz w:val="28"/>
          <w:szCs w:val="28"/>
          <w:lang w:eastAsia="en-US"/>
        </w:rPr>
        <w:t>в предоставлении муниципальной услуги) и передает его для подписания главе Артемовского городского округа.</w:t>
      </w:r>
    </w:p>
    <w:p>
      <w:pPr>
        <w:pStyle w:val="Normal"/>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65. В случае отсутствия оснований для отказа в предоставлении муниципальной услуги, указанных в пункте 27 настоящего регламента, специалист Управления архитектуры обеспечивает подготовку, согласование и подписание в установленном порядке проекта </w:t>
      </w:r>
      <w:r>
        <w:rPr>
          <w:rFonts w:cs="Liberation Serif" w:ascii="Liberation Serif" w:hAnsi="Liberation Serif"/>
          <w:sz w:val="28"/>
          <w:szCs w:val="28"/>
        </w:rPr>
        <w:t>решения об утверждении схемы расположения земельного участка или земельных участков на кадастровом плане территории в виде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территорий.</w:t>
      </w:r>
    </w:p>
    <w:p>
      <w:pPr>
        <w:pStyle w:val="Normal"/>
        <w:ind w:firstLine="709"/>
        <w:jc w:val="both"/>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66.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67. </w:t>
      </w:r>
      <w:r>
        <w:rPr>
          <w:rFonts w:eastAsia="Calibri" w:cs="Liberation Serif" w:ascii="Liberation Serif" w:hAnsi="Liberation Serif" w:eastAsiaTheme="minorHAnsi"/>
          <w:sz w:val="28"/>
          <w:szCs w:val="28"/>
          <w:lang w:eastAsia="en-US"/>
        </w:rPr>
        <w:t>Способом фиксации результата выполнения административной процедуры является подготовка, подписание и присвоение регистрационного номера проекту решения о предоставлении муниципальной услуги, либо отказ в предоставлении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28. Направление результата предоставления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68.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69. Специалист Управления архитектуры, ответственный за предоставление муниципальной услуги, направляет одно из решений, указанных в пунктах 64, 65 настоящего регламента, в форме электронного документа или документа на бумажном носителе почтовым отправлением или вручает ему лично под подпись.</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70. Максимальное время, затраченное на административную процедуру, не должно превышать 3 рабочих дней.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71. Результатом данной административной процедуры является направление заявителю одного из решений, указанных в пунктах 64, 65 настоящего регламента.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72. Способом фиксации результата выполнения административной процедуры является отметка в журнале регистрации выдачи документов решения, одного из решений, указанных в пунктах 64, 65 настоящего регламента.</w:t>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29. 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hanging="0"/>
        <w:outlineLvl w:val="1"/>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73. </w:t>
      </w:r>
      <w:r>
        <w:rPr>
          <w:rFonts w:eastAsia="Calibri" w:cs="Liberation Serif" w:ascii="Liberation Serif" w:hAnsi="Liberation Serif" w:eastAsiaTheme="minorHAnsi"/>
          <w:sz w:val="28"/>
          <w:szCs w:val="28"/>
          <w:lang w:eastAsia="en-US"/>
        </w:rPr>
        <w:t xml:space="preserve">При поступлении заявления и документов </w:t>
      </w:r>
      <w:r>
        <w:rPr>
          <w:rFonts w:eastAsia="Calibri" w:cs="Liberation Serif" w:ascii="Liberation Serif" w:hAnsi="Liberation Serif"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Управления архитектуры, в должностные обязанности которого входит прием и регистрация входящих документов Управления архитектуры, осуществляет </w:t>
      </w:r>
      <w:r>
        <w:rPr>
          <w:rFonts w:eastAsia="Calibri" w:cs="Liberation Serif" w:ascii="Liberation Serif" w:hAnsi="Liberation Serif" w:eastAsiaTheme="minorHAnsi"/>
          <w:sz w:val="28"/>
          <w:szCs w:val="28"/>
          <w:lang w:eastAsia="en-US"/>
        </w:rPr>
        <w:t>административные действия, предусмотренные в пункте 49 настоящего регламента.</w:t>
      </w:r>
    </w:p>
    <w:p>
      <w:pPr>
        <w:pStyle w:val="Normal"/>
        <w:widowControl w:val="false"/>
        <w:numPr>
          <w:ilvl w:val="0"/>
          <w:numId w:val="0"/>
        </w:numPr>
        <w:ind w:left="0" w:firstLine="709"/>
        <w:jc w:val="both"/>
        <w:outlineLvl w:val="1"/>
        <w:rPr>
          <w:rFonts w:ascii="Liberation Serif" w:hAnsi="Liberation Serif"/>
          <w:sz w:val="28"/>
          <w:szCs w:val="28"/>
        </w:rPr>
      </w:pPr>
      <w:r>
        <w:rPr>
          <w:rFonts w:eastAsia="Calibri" w:cs="Liberation Serif" w:ascii="Liberation Serif" w:hAnsi="Liberation Serif" w:eastAsiaTheme="minorHAnsi"/>
          <w:b w:val="false"/>
          <w:bCs/>
          <w:i w:val="false"/>
          <w:caps w:val="false"/>
          <w:smallCaps w:val="false"/>
          <w:color w:val="1A1A1A"/>
          <w:spacing w:val="0"/>
          <w:sz w:val="28"/>
          <w:szCs w:val="28"/>
          <w:lang w:eastAsia="en-US"/>
        </w:rPr>
        <w:t>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и выдача документов заявителю.</w:t>
      </w:r>
      <w:r>
        <w:rPr>
          <w:rFonts w:eastAsia="Calibri" w:cs="Liberation Serif" w:ascii="Liberation Serif" w:hAnsi="Liberation Serif" w:eastAsiaTheme="minorHAnsi"/>
          <w:bCs/>
          <w:sz w:val="28"/>
          <w:szCs w:val="28"/>
          <w:lang w:eastAsia="en-US"/>
        </w:rPr>
        <w:t xml:space="preserve"> </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74. Р</w:t>
      </w:r>
      <w:r>
        <w:rPr>
          <w:rFonts w:eastAsia="Calibri" w:cs="Liberation Serif" w:ascii="Liberation Serif" w:hAnsi="Liberation Serif" w:eastAsiaTheme="minorHAnsi"/>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Управление архитектуры специалисту, в должностные обязанности которого входит прием и регистрация входящих документов.</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75. Специалист Управления архитектуры, в должностные обязанности которого входит прием и регистрация входящих документов Управления архитектуры, в течение одного дня направляет зарегистрированное заявление </w:t>
      </w:r>
      <w:r>
        <w:rPr>
          <w:rFonts w:eastAsia="Calibri" w:cs="Liberation Serif" w:ascii="Liberation Serif" w:hAnsi="Liberation Serif" w:eastAsiaTheme="minorHAnsi"/>
          <w:sz w:val="28"/>
          <w:szCs w:val="28"/>
          <w:lang w:eastAsia="en-US"/>
        </w:rPr>
        <w:t>на рассмотрение начальнику Управления архитектуры.</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 xml:space="preserve">76. </w:t>
      </w:r>
      <w:r>
        <w:rPr>
          <w:rFonts w:eastAsia="Calibri" w:cs="Liberation Serif" w:ascii="Liberation Serif" w:hAnsi="Liberation Serif"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cs="Liberation Serif" w:ascii="Liberation Serif" w:hAnsi="Liberation Serif"/>
          <w:sz w:val="28"/>
          <w:szCs w:val="28"/>
        </w:rPr>
        <w:t>муниципальной</w:t>
      </w:r>
      <w:r>
        <w:rPr>
          <w:rFonts w:eastAsia="Calibri" w:cs="Liberation Serif" w:ascii="Liberation Serif" w:hAnsi="Liberation Serif" w:eastAsiaTheme="minorHAnsi"/>
          <w:bCs/>
          <w:sz w:val="28"/>
          <w:szCs w:val="28"/>
          <w:lang w:eastAsia="en-US"/>
        </w:rPr>
        <w:t xml:space="preserve"> услуги документах, специалист Управления архитектуры, ответственный за предоставление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в течение 10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и осуществляет в соответствии с пунктами 62-67 настоящего регламента подготовку:</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2) проекта решения в форме письма Администрации Артемовского городского округа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77. Максимальное время, затраченное на принятие решения, не должно превышать 15 (пятнадцати) дней.</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78. Результатом </w:t>
      </w:r>
      <w:r>
        <w:rPr>
          <w:rFonts w:eastAsia="Calibri" w:cs="Liberation Serif" w:ascii="Liberation Serif" w:hAnsi="Liberation Serif"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eastAsia="Calibri" w:cs="Liberation Serif" w:ascii="Liberation Serif" w:hAnsi="Liberation Serif"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79.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главой Артемовского городского округа, регистрация его в журнале исходящих обращений и направление заявителю документов. </w:t>
      </w:r>
    </w:p>
    <w:p>
      <w:pPr>
        <w:pStyle w:val="Normal"/>
        <w:numPr>
          <w:ilvl w:val="0"/>
          <w:numId w:val="0"/>
        </w:numPr>
        <w:ind w:left="0" w:firstLine="709"/>
        <w:jc w:val="both"/>
        <w:outlineLvl w:val="1"/>
        <w:rPr>
          <w:rFonts w:ascii="Liberation Serif" w:hAnsi="Liberation Serif" w:cs="Liberation Serif"/>
          <w:bCs/>
          <w:iCs/>
          <w:sz w:val="28"/>
          <w:szCs w:val="28"/>
        </w:rPr>
      </w:pPr>
      <w:r>
        <w:rPr>
          <w:rFonts w:cs="Liberation Serif" w:ascii="Liberation Serif" w:hAnsi="Liberation Serif"/>
          <w:bCs/>
          <w:iCs/>
          <w:sz w:val="28"/>
          <w:szCs w:val="28"/>
        </w:rPr>
      </w:r>
    </w:p>
    <w:p>
      <w:pPr>
        <w:pStyle w:val="Normal"/>
        <w:widowControl w:val="false"/>
        <w:numPr>
          <w:ilvl w:val="0"/>
          <w:numId w:val="0"/>
        </w:numPr>
        <w:ind w:left="0" w:hanging="0"/>
        <w:jc w:val="center"/>
        <w:outlineLvl w:val="1"/>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Раздел 4. Формы контроля за исполнением регламента</w:t>
      </w:r>
    </w:p>
    <w:p>
      <w:pPr>
        <w:pStyle w:val="Normal"/>
        <w:widowControl w:val="false"/>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80.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и специалистом Управления архитектуры,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numPr>
          <w:ilvl w:val="0"/>
          <w:numId w:val="0"/>
        </w:numPr>
        <w:ind w:left="0" w:hanging="0"/>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widowControl/>
        <w:ind w:firstLine="709"/>
        <w:jc w:val="both"/>
        <w:rPr>
          <w:sz w:val="22"/>
        </w:rPr>
      </w:pPr>
      <w:r>
        <w:rPr>
          <w:rFonts w:eastAsia="Calibri" w:cs="Liberation Serif" w:ascii="Liberation Serif" w:hAnsi="Liberation Serif" w:eastAsiaTheme="minorHAnsi"/>
          <w:sz w:val="28"/>
          <w:szCs w:val="28"/>
          <w:lang w:eastAsia="en-US"/>
        </w:rPr>
        <w:t xml:space="preserve">81. </w:t>
      </w:r>
      <w:r>
        <w:rPr>
          <w:rFonts w:eastAsia="Calibri" w:cs="Liberation Serif" w:ascii="Liberation Serif" w:hAnsi="Liberation Serif"/>
          <w:sz w:val="28"/>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cs="Liberation Serif" w:ascii="Liberation Serif" w:hAnsi="Liberation Serif"/>
          <w:color w:val="000000"/>
          <w:sz w:val="28"/>
          <w:szCs w:val="26"/>
        </w:rPr>
        <w:t>Управления архитектуры</w:t>
      </w:r>
      <w:r>
        <w:rPr>
          <w:rFonts w:cs="Liberation Serif" w:ascii="Liberation Serif" w:hAnsi="Liberation Serif"/>
          <w:sz w:val="28"/>
          <w:szCs w:val="26"/>
        </w:rPr>
        <w:t>, его</w:t>
      </w:r>
      <w:r>
        <w:rPr>
          <w:rFonts w:eastAsia="Calibri" w:cs="Liberation Serif" w:ascii="Liberation Serif" w:hAnsi="Liberation Serif"/>
          <w:sz w:val="28"/>
          <w:szCs w:val="26"/>
          <w:lang w:eastAsia="en-US"/>
        </w:rPr>
        <w:t xml:space="preserve"> начальника и специалистов, МФЦ и его работников.</w:t>
      </w:r>
    </w:p>
    <w:p>
      <w:pPr>
        <w:pStyle w:val="ConsPlusNormal1"/>
        <w:widowControl/>
        <w:ind w:firstLine="709"/>
        <w:jc w:val="both"/>
        <w:rPr>
          <w:sz w:val="22"/>
        </w:rPr>
      </w:pPr>
      <w:r>
        <w:rPr>
          <w:rFonts w:cs="Liberation Serif" w:ascii="Liberation Serif" w:hAnsi="Liberation Serif"/>
          <w:sz w:val="28"/>
          <w:szCs w:val="26"/>
        </w:rPr>
        <w:t>82.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w:t>
      </w:r>
      <w:r>
        <w:rPr>
          <w:rFonts w:eastAsia="Calibri" w:ascii="Liberation Serif" w:hAnsi="Liberation Serif"/>
          <w:sz w:val="28"/>
          <w:szCs w:val="26"/>
          <w:lang w:eastAsia="en-US"/>
        </w:rPr>
        <w:t>по обращению граждан, их объединений и организаций</w:t>
      </w:r>
      <w:r>
        <w:rPr>
          <w:rFonts w:cs="Liberation Serif" w:ascii="Liberation Serif" w:hAnsi="Liberation Serif"/>
          <w:sz w:val="28"/>
          <w:szCs w:val="26"/>
        </w:rPr>
        <w:t xml:space="preserve">). </w:t>
      </w:r>
    </w:p>
    <w:p>
      <w:pPr>
        <w:pStyle w:val="ConsPlusNormal1"/>
        <w:widowControl/>
        <w:ind w:firstLine="709"/>
        <w:jc w:val="both"/>
        <w:rPr>
          <w:sz w:val="22"/>
        </w:rPr>
      </w:pPr>
      <w:r>
        <w:rPr>
          <w:rFonts w:eastAsia="Calibri" w:cs="Liberation Serif" w:ascii="Liberation Serif" w:hAnsi="Liberation Serif"/>
          <w:sz w:val="28"/>
          <w:szCs w:val="26"/>
          <w:lang w:eastAsia="en-US"/>
        </w:rPr>
        <w:t>83. Результаты проверок оформляются в виде заключения.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32.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84.</w:t>
      </w:r>
      <w:r>
        <w:rPr>
          <w:rFonts w:cs="Liberation Serif" w:ascii="Liberation Serif" w:hAnsi="Liberation Serif"/>
          <w:sz w:val="26"/>
          <w:szCs w:val="26"/>
        </w:rPr>
        <w:t xml:space="preserve"> </w:t>
      </w:r>
      <w:r>
        <w:rPr>
          <w:rFonts w:cs="Liberation Serif" w:ascii="Liberation Serif" w:hAnsi="Liberation Serif"/>
          <w:sz w:val="28"/>
          <w:szCs w:val="28"/>
        </w:rPr>
        <w:t>За принятие (осуществление) неправомерных решений и действий (бездействия) в ходе предоставления муниципальной услуги специалисты Управления архитектуры, работники МФЦ несут ответственность в соответствии с законодательством Российской Федерации:</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имущественную (гражданско-правовую) ответственность в соответствии с Гражданским кодексом Российской Федерации;</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административную ответственность в соответствии с Кодексом Российской Федерации об административных правонарушениях;</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дисциплинарную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уголовную ответственность в соответствии с Уголовным кодексом Российской Федерации.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widowControl/>
        <w:ind w:firstLine="709"/>
        <w:jc w:val="both"/>
        <w:rPr>
          <w:sz w:val="22"/>
        </w:rPr>
      </w:pPr>
      <w:r>
        <w:rPr>
          <w:rFonts w:eastAsia="Calibri" w:cs="Liberation Serif" w:ascii="Liberation Serif" w:hAnsi="Liberation Serif" w:eastAsiaTheme="minorHAnsi"/>
          <w:sz w:val="28"/>
          <w:szCs w:val="28"/>
          <w:lang w:eastAsia="en-US"/>
        </w:rPr>
        <w:t xml:space="preserve">85. </w:t>
      </w:r>
      <w:r>
        <w:rPr>
          <w:rFonts w:eastAsia="Calibri" w:cs="Liberation Serif" w:ascii="Liberation Serif" w:hAnsi="Liberation Serif"/>
          <w:sz w:val="28"/>
          <w:szCs w:val="26"/>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лицами, ответственными за предоставление муниципальной услуги, путем проведения проверок соблюдения и исполнения начальником и специалистами </w:t>
      </w:r>
      <w:r>
        <w:rPr>
          <w:rFonts w:cs="Liberation Serif" w:ascii="Liberation Serif" w:hAnsi="Liberation Serif"/>
          <w:color w:val="000000"/>
          <w:sz w:val="28"/>
          <w:szCs w:val="26"/>
        </w:rPr>
        <w:t>Управления архитектуры,</w:t>
      </w:r>
      <w:r>
        <w:rPr>
          <w:rFonts w:cs="Liberation Serif" w:ascii="Liberation Serif" w:hAnsi="Liberation Serif"/>
          <w:sz w:val="28"/>
          <w:szCs w:val="26"/>
        </w:rPr>
        <w:t xml:space="preserve"> </w:t>
      </w:r>
      <w:r>
        <w:rPr>
          <w:rFonts w:eastAsia="Calibri" w:cs="Liberation Serif" w:ascii="Liberation Serif" w:hAnsi="Liberation Serif"/>
          <w:sz w:val="28"/>
          <w:szCs w:val="26"/>
          <w:lang w:eastAsia="en-US"/>
        </w:rPr>
        <w:t>нормативных правовых актов, а также положений настоящего регламента.</w:t>
      </w:r>
    </w:p>
    <w:p>
      <w:pPr>
        <w:pStyle w:val="ConsPlusNormal1"/>
        <w:widowControl/>
        <w:ind w:firstLine="709"/>
        <w:jc w:val="both"/>
        <w:rPr>
          <w:sz w:val="22"/>
        </w:rPr>
      </w:pPr>
      <w:r>
        <w:rPr>
          <w:rFonts w:eastAsia="Calibri" w:cs="Liberation Serif" w:ascii="Liberation Serif" w:hAnsi="Liberation Serif"/>
          <w:sz w:val="28"/>
          <w:szCs w:val="26"/>
          <w:lang w:eastAsia="en-US"/>
        </w:rPr>
        <w:t xml:space="preserve">86. Проверки также могут проводиться </w:t>
      </w:r>
      <w:r>
        <w:rPr>
          <w:rFonts w:eastAsia="Calibri" w:ascii="Liberation Serif" w:hAnsi="Liberation Serif"/>
          <w:sz w:val="28"/>
          <w:szCs w:val="26"/>
          <w:lang w:eastAsia="en-US"/>
        </w:rPr>
        <w:t>по обращению граждан, их объединений и организаций.</w:t>
      </w:r>
    </w:p>
    <w:p>
      <w:pPr>
        <w:pStyle w:val="ConsPlusNormal1"/>
        <w:widowControl/>
        <w:ind w:firstLine="709"/>
        <w:jc w:val="both"/>
        <w:rPr>
          <w:sz w:val="22"/>
        </w:rPr>
      </w:pPr>
      <w:r>
        <w:rPr>
          <w:rFonts w:eastAsia="Calibri" w:cs="Liberation Serif" w:ascii="Liberation Serif" w:hAnsi="Liberation Serif"/>
          <w:sz w:val="28"/>
          <w:szCs w:val="26"/>
          <w:lang w:eastAsia="en-US"/>
        </w:rPr>
        <w:t>87.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архитектуры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1"/>
        <w:ind w:firstLine="709"/>
        <w:jc w:val="both"/>
        <w:rPr>
          <w:rFonts w:ascii="Liberation Serif" w:hAnsi="Liberation Serif" w:cs="Liberation Serif"/>
          <w:sz w:val="28"/>
          <w:szCs w:val="26"/>
        </w:rPr>
      </w:pPr>
      <w:r>
        <w:rPr>
          <w:rFonts w:cs="Liberation Serif" w:ascii="Liberation Serif" w:hAnsi="Liberation Serif"/>
          <w:sz w:val="28"/>
          <w:szCs w:val="26"/>
        </w:rPr>
        <w:t>88.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архитектуры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1"/>
        <w:ind w:left="709" w:firstLine="720"/>
        <w:jc w:val="both"/>
        <w:rPr>
          <w:rFonts w:ascii="Liberation Serif" w:hAnsi="Liberation Serif" w:cs="Liberation Serif"/>
          <w:sz w:val="28"/>
          <w:szCs w:val="26"/>
        </w:rPr>
      </w:pPr>
      <w:r>
        <w:rPr>
          <w:rFonts w:cs="Liberation Serif" w:ascii="Liberation Serif" w:hAnsi="Liberation Serif"/>
          <w:sz w:val="28"/>
          <w:szCs w:val="26"/>
        </w:rPr>
        <w:t>Граждане, их объединения и организации также имеют право:</w:t>
      </w:r>
    </w:p>
    <w:p>
      <w:pPr>
        <w:pStyle w:val="ConsPlusNormal1"/>
        <w:ind w:firstLine="709"/>
        <w:jc w:val="both"/>
        <w:rPr>
          <w:rFonts w:ascii="Liberation Serif" w:hAnsi="Liberation Serif" w:cs="Liberation Serif"/>
          <w:sz w:val="28"/>
          <w:szCs w:val="26"/>
        </w:rPr>
      </w:pPr>
      <w:r>
        <w:rPr>
          <w:rFonts w:cs="Liberation Serif" w:ascii="Liberation Serif" w:hAnsi="Liberation Serif"/>
          <w:sz w:val="28"/>
          <w:szCs w:val="26"/>
        </w:rPr>
        <w:t xml:space="preserve">– </w:t>
      </w:r>
      <w:r>
        <w:rPr>
          <w:rFonts w:cs="Liberation Serif" w:ascii="Liberation Serif" w:hAnsi="Liberation Serif"/>
          <w:sz w:val="28"/>
          <w:szCs w:val="26"/>
        </w:rPr>
        <w:t>направлять замечания и предложения по улучшению доступности и качества предоставления муниципальной услуги;</w:t>
      </w:r>
    </w:p>
    <w:p>
      <w:pPr>
        <w:pStyle w:val="ConsPlusNormal1"/>
        <w:widowControl/>
        <w:ind w:firstLine="709"/>
        <w:jc w:val="both"/>
        <w:rPr>
          <w:rFonts w:ascii="Liberation Serif" w:hAnsi="Liberation Serif" w:cs="Liberation Serif"/>
          <w:sz w:val="28"/>
          <w:szCs w:val="26"/>
        </w:rPr>
      </w:pPr>
      <w:r>
        <w:rPr>
          <w:rFonts w:cs="Liberation Serif" w:ascii="Liberation Serif" w:hAnsi="Liberation Serif"/>
          <w:sz w:val="28"/>
          <w:szCs w:val="26"/>
        </w:rPr>
        <w:t xml:space="preserve">– </w:t>
      </w:r>
      <w:r>
        <w:rPr>
          <w:rFonts w:cs="Liberation Serif" w:ascii="Liberation Serif" w:hAnsi="Liberation Serif"/>
          <w:sz w:val="28"/>
          <w:szCs w:val="26"/>
        </w:rPr>
        <w:t>вносить предложения о мерах по устранению нарушений регламента.</w:t>
      </w:r>
    </w:p>
    <w:p>
      <w:pPr>
        <w:pStyle w:val="ConsPlusNormal1"/>
        <w:ind w:firstLine="709"/>
        <w:jc w:val="both"/>
        <w:rPr>
          <w:rFonts w:ascii="Liberation Serif" w:hAnsi="Liberation Serif" w:cs="Liberation Serif"/>
          <w:sz w:val="28"/>
          <w:szCs w:val="26"/>
        </w:rPr>
      </w:pPr>
      <w:r>
        <w:rPr>
          <w:rFonts w:cs="Liberation Serif" w:ascii="Liberation Serif" w:hAnsi="Liberation Serif"/>
          <w:sz w:val="28"/>
          <w:szCs w:val="26"/>
        </w:rPr>
        <w:t>89.     Начальник и специалисты Управления архитектуры принимают меры к прекращению допущенных нарушений, устраняют причины и условия, способствующие совершению нарушений.</w:t>
      </w:r>
    </w:p>
    <w:p>
      <w:pPr>
        <w:pStyle w:val="ConsPlusNormal1"/>
        <w:widowControl/>
        <w:ind w:firstLine="709"/>
        <w:jc w:val="both"/>
        <w:rPr>
          <w:rFonts w:ascii="Liberation Serif" w:hAnsi="Liberation Serif" w:cs="Liberation Serif"/>
          <w:sz w:val="28"/>
          <w:szCs w:val="26"/>
        </w:rPr>
      </w:pPr>
      <w:r>
        <w:rPr>
          <w:rFonts w:cs="Liberation Serif" w:ascii="Liberation Serif" w:hAnsi="Liberation Serif"/>
          <w:sz w:val="28"/>
          <w:szCs w:val="26"/>
        </w:rPr>
        <w:t>90.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ind w:firstLine="540"/>
        <w:jc w:val="center"/>
        <w:rPr>
          <w:rFonts w:ascii="Liberation Serif" w:hAnsi="Liberation Serif" w:cs="Liberation Serif"/>
          <w:b/>
          <w:sz w:val="28"/>
          <w:szCs w:val="28"/>
        </w:rPr>
      </w:pPr>
      <w:bookmarkStart w:id="11" w:name="Par346"/>
      <w:bookmarkStart w:id="12" w:name="Par341"/>
      <w:bookmarkStart w:id="13" w:name="Par310"/>
      <w:bookmarkEnd w:id="11"/>
      <w:bookmarkEnd w:id="12"/>
      <w:bookmarkEnd w:id="13"/>
      <w:r>
        <w:rPr>
          <w:rFonts w:cs="Liberation Serif" w:ascii="Liberation Serif" w:hAnsi="Liberation Serif"/>
          <w:b/>
          <w:sz w:val="28"/>
          <w:szCs w:val="28"/>
        </w:rPr>
        <w:t xml:space="preserve">Раздел 5. Досудебный (внесудебный) порядок обжалования решений </w:t>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pPr>
        <w:pStyle w:val="Normal"/>
        <w:widowControl w:val="false"/>
        <w:ind w:firstLine="540"/>
        <w:jc w:val="both"/>
        <w:rPr>
          <w:rFonts w:ascii="Liberation Serif" w:hAnsi="Liberation Serif" w:cs="Liberation Serif"/>
          <w:b/>
          <w:sz w:val="28"/>
          <w:szCs w:val="28"/>
        </w:rPr>
      </w:pPr>
      <w:r>
        <w:rPr>
          <w:rFonts w:cs="Liberation Serif" w:ascii="Liberation Serif" w:hAnsi="Liberation Serif"/>
          <w:b/>
          <w:sz w:val="28"/>
          <w:szCs w:val="28"/>
        </w:rPr>
      </w:r>
    </w:p>
    <w:p>
      <w:pPr>
        <w:pStyle w:val="Normal"/>
        <w:widowControl w:val="false"/>
        <w:ind w:firstLine="540"/>
        <w:jc w:val="center"/>
        <w:rPr>
          <w:rFonts w:ascii="Liberation Serif" w:hAnsi="Liberation Serif" w:cs="Liberation Serif"/>
          <w:b/>
          <w:sz w:val="28"/>
          <w:szCs w:val="28"/>
        </w:rPr>
      </w:pPr>
      <w:r>
        <w:rPr>
          <w:rFonts w:cs="Liberation Serif" w:ascii="Liberation Serif" w:hAnsi="Liberation Serif"/>
          <w:b/>
          <w:sz w:val="28"/>
          <w:szCs w:val="28"/>
        </w:rPr>
        <w:t>Глава 34.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ind w:firstLine="540"/>
        <w:jc w:val="both"/>
        <w:rPr>
          <w:rFonts w:ascii="Liberation Serif" w:hAnsi="Liberation Serif" w:cs="Liberation Serif"/>
          <w:b/>
          <w:sz w:val="28"/>
          <w:szCs w:val="28"/>
        </w:rPr>
      </w:pPr>
      <w:r>
        <w:rPr>
          <w:rFonts w:cs="Liberation Serif" w:ascii="Liberation Serif" w:hAnsi="Liberation Serif"/>
          <w:b/>
          <w:sz w:val="28"/>
          <w:szCs w:val="28"/>
        </w:rPr>
      </w:r>
    </w:p>
    <w:p>
      <w:pPr>
        <w:pStyle w:val="1"/>
        <w:shd w:val="clear" w:color="auto" w:fill="FFFFFF"/>
        <w:spacing w:beforeAutospacing="0" w:before="161" w:afterAutospacing="0" w:after="0"/>
        <w:ind w:firstLine="709"/>
        <w:contextualSpacing/>
        <w:jc w:val="both"/>
        <w:rPr>
          <w:rFonts w:ascii="Liberation Serif" w:hAnsi="Liberation Serif" w:eastAsia="Calibri" w:cs="Liberation Serif"/>
          <w:b w:val="false"/>
          <w:sz w:val="28"/>
          <w:szCs w:val="28"/>
          <w:lang w:eastAsia="en-US"/>
        </w:rPr>
      </w:pPr>
      <w:r>
        <w:rPr>
          <w:rFonts w:cs="Liberation Serif" w:ascii="Liberation Serif" w:hAnsi="Liberation Serif"/>
          <w:b w:val="false"/>
          <w:sz w:val="28"/>
          <w:szCs w:val="28"/>
        </w:rPr>
        <w:t xml:space="preserve">91. </w:t>
      </w:r>
      <w:r>
        <w:rPr>
          <w:rFonts w:eastAsia="Calibri" w:cs="Liberation Serif" w:ascii="Liberation Serif" w:hAnsi="Liberation Serif"/>
          <w:b w:val="false"/>
          <w:sz w:val="28"/>
          <w:szCs w:val="28"/>
          <w:lang w:eastAsia="en-US"/>
        </w:rPr>
        <w:t>Заявитель вправе обжаловать решения и действия (бездействие), принятые в ходе предоставления муниципальной услуги Управлением архитектуры, специалистами Управления архитектуры, а также решения и действия (бездействие) МФЦ, работников МФЦ в досудебном (внесудебном) порядке.</w:t>
      </w:r>
    </w:p>
    <w:p>
      <w:pPr>
        <w:pStyle w:val="1"/>
        <w:shd w:val="clear" w:color="auto" w:fill="FFFFFF"/>
        <w:spacing w:beforeAutospacing="0" w:before="161" w:afterAutospacing="0" w:after="161"/>
        <w:ind w:firstLine="709"/>
        <w:jc w:val="both"/>
        <w:rPr>
          <w:rFonts w:ascii="Arial" w:hAnsi="Arial" w:cs="Arial"/>
          <w:b w:val="false"/>
          <w:color w:val="000000"/>
        </w:rPr>
      </w:pPr>
      <w:r>
        <w:rPr>
          <w:rFonts w:eastAsia="Calibri" w:cs="Liberation Serif" w:ascii="Liberation Serif" w:hAnsi="Liberation Serif"/>
          <w:b w:val="false"/>
          <w:sz w:val="28"/>
          <w:szCs w:val="28"/>
          <w:lang w:eastAsia="en-US"/>
        </w:rPr>
        <w:t xml:space="preserve">Досудебное (внесудебное) обжалование заявителем решений и действий (бездействия) МФЦ, работника МФЦ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w:t>
      </w:r>
      <w:r>
        <w:rPr>
          <w:rFonts w:eastAsia="Calibri" w:cs="Liberation Serif" w:ascii="Liberation Serif" w:hAnsi="Liberation Serif"/>
          <w:b w:val="false"/>
          <w:sz w:val="28"/>
          <w:szCs w:val="28"/>
          <w:lang w:val="ru-RU" w:eastAsia="en-US"/>
        </w:rPr>
        <w:t xml:space="preserve">№ </w:t>
      </w:r>
      <w:r>
        <w:rPr>
          <w:rFonts w:eastAsia="Calibri" w:cs="Liberation Serif" w:ascii="Liberation Serif" w:hAnsi="Liberation Serif"/>
          <w:b w:val="false"/>
          <w:sz w:val="28"/>
          <w:szCs w:val="28"/>
          <w:lang w:eastAsia="en-US"/>
        </w:rPr>
        <w:t>210-ФЗ.</w:t>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35.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09"/>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ConsPlusNormal1"/>
        <w:widowControl/>
        <w:ind w:firstLine="709"/>
        <w:jc w:val="both"/>
        <w:rPr>
          <w:sz w:val="22"/>
        </w:rPr>
      </w:pPr>
      <w:r>
        <w:rPr>
          <w:rFonts w:eastAsia="Calibri" w:cs="Liberation Serif" w:ascii="Liberation Serif" w:hAnsi="Liberation Serif"/>
          <w:sz w:val="28"/>
          <w:szCs w:val="28"/>
          <w:lang w:eastAsia="en-US"/>
        </w:rPr>
        <w:t>92</w:t>
      </w:r>
      <w:r>
        <w:rPr>
          <w:rFonts w:eastAsia="Calibri" w:cs="Liberation Serif" w:ascii="Liberation Serif" w:hAnsi="Liberation Serif"/>
          <w:sz w:val="26"/>
          <w:szCs w:val="26"/>
          <w:lang w:eastAsia="en-US"/>
        </w:rPr>
        <w:t xml:space="preserve">.  </w:t>
      </w:r>
      <w:r>
        <w:rPr>
          <w:rFonts w:eastAsia="Calibri" w:cs="Liberation Serif" w:ascii="Liberation Serif" w:hAnsi="Liberation Serif"/>
          <w:sz w:val="28"/>
          <w:szCs w:val="26"/>
          <w:lang w:eastAsia="en-US"/>
        </w:rPr>
        <w:t xml:space="preserve">В случае обжалования решений и действий (бездействия) специалиста Управления архитектуры, жалоба подается для рассмотрения начальнику Управления архитектуры в порядке, установленном статьей 11.2 Федерального закона от 27 июля 2010 года № 210-ФЗ, в письменной форме на бумажном носителе, в том числе при личном приеме заявителя, в электронной форме, по почте или через МФЦ. </w:t>
      </w:r>
    </w:p>
    <w:p>
      <w:pPr>
        <w:pStyle w:val="ConsPlusNormal1"/>
        <w:widowControl/>
        <w:ind w:firstLine="709"/>
        <w:jc w:val="both"/>
        <w:rPr>
          <w:rFonts w:ascii="Liberation Serif" w:hAnsi="Liberation Serif" w:cs="Liberation Serif"/>
          <w:sz w:val="28"/>
          <w:szCs w:val="26"/>
        </w:rPr>
      </w:pPr>
      <w:r>
        <w:rPr>
          <w:rFonts w:cs="Liberation Serif" w:ascii="Liberation Serif" w:hAnsi="Liberation Serif"/>
          <w:sz w:val="28"/>
          <w:szCs w:val="26"/>
        </w:rPr>
        <w:t>93.  В случае обжалования решений и действий (бездействия) Управления архитектуры,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МФЦ.</w:t>
      </w:r>
    </w:p>
    <w:p>
      <w:pPr>
        <w:pStyle w:val="ConsPlusNormal1"/>
        <w:widowControl/>
        <w:ind w:firstLine="709"/>
        <w:jc w:val="both"/>
        <w:rPr>
          <w:rFonts w:ascii="Liberation Serif" w:hAnsi="Liberation Serif" w:cs="Liberation Serif"/>
          <w:sz w:val="28"/>
          <w:szCs w:val="26"/>
        </w:rPr>
      </w:pPr>
      <w:r>
        <w:rPr>
          <w:rFonts w:eastAsia="Calibri" w:cs="Liberation Serif" w:ascii="Liberation Serif" w:hAnsi="Liberation Serif"/>
          <w:sz w:val="28"/>
          <w:szCs w:val="26"/>
          <w:lang w:eastAsia="en-US"/>
        </w:rPr>
        <w:t xml:space="preserve">94.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pPr>
        <w:pStyle w:val="ConsPlusNormal1"/>
        <w:widowControl/>
        <w:ind w:firstLine="709"/>
        <w:jc w:val="both"/>
        <w:rPr>
          <w:sz w:val="22"/>
        </w:rPr>
      </w:pPr>
      <w:r>
        <w:rPr>
          <w:rFonts w:eastAsia="Calibri" w:cs="Liberation Serif" w:ascii="Liberation Serif" w:hAnsi="Liberation Serif"/>
          <w:sz w:val="28"/>
          <w:szCs w:val="26"/>
          <w:lang w:eastAsia="en-US"/>
        </w:rPr>
        <w:t xml:space="preserve">Жалобу на решения и действия (бездействие) МФЦ также возможно подать в </w:t>
      </w:r>
      <w:r>
        <w:rPr>
          <w:rFonts w:eastAsia="Calibri" w:cs="Liberation Serif" w:ascii="Liberation Serif" w:hAnsi="Liberation Serif"/>
          <w:sz w:val="28"/>
          <w:szCs w:val="26"/>
        </w:rPr>
        <w:t>Министерство цифрового развития и связи Свердловской области</w:t>
      </w:r>
      <w:r>
        <w:rPr>
          <w:rFonts w:eastAsia="Calibri" w:cs="Liberation Serif" w:ascii="Liberation Serif" w:hAnsi="Liberation Serif"/>
          <w:sz w:val="28"/>
          <w:szCs w:val="26"/>
          <w:lang w:eastAsia="en-US"/>
        </w:rPr>
        <w:t xml:space="preserve"> (далее – учредитель МФЦ), в письменной форме на бумажном носителе, в том числе при личном приеме заявителя, в электронной форме, по почте или через МФЦ.</w:t>
      </w:r>
    </w:p>
    <w:p>
      <w:pPr>
        <w:pStyle w:val="Normal"/>
        <w:spacing w:before="0" w:after="0"/>
        <w:ind w:firstLine="709"/>
        <w:contextualSpacing/>
        <w:jc w:val="both"/>
        <w:rPr>
          <w:rFonts w:ascii="Liberation Serif" w:hAnsi="Liberation Serif" w:cs="Liberation Serif"/>
          <w:b/>
          <w:sz w:val="28"/>
          <w:szCs w:val="28"/>
        </w:rPr>
      </w:pPr>
      <w:r>
        <w:rPr>
          <w:rFonts w:cs="Liberation Serif" w:ascii="Liberation Serif" w:hAnsi="Liberation Serif"/>
          <w:b/>
          <w:sz w:val="28"/>
          <w:szCs w:val="28"/>
        </w:rPr>
      </w:r>
    </w:p>
    <w:p>
      <w:pPr>
        <w:pStyle w:val="Normal"/>
        <w:ind w:firstLine="709"/>
        <w:jc w:val="center"/>
        <w:rPr>
          <w:rFonts w:ascii="Liberation Serif" w:hAnsi="Liberation Serif" w:cs="Liberation Serif"/>
          <w:b/>
          <w:sz w:val="28"/>
          <w:szCs w:val="28"/>
        </w:rPr>
      </w:pPr>
      <w:r>
        <w:rPr>
          <w:rFonts w:cs="Liberation Serif" w:ascii="Liberation Serif" w:hAnsi="Liberation Serif"/>
          <w:b/>
          <w:sz w:val="28"/>
          <w:szCs w:val="28"/>
        </w:rPr>
        <w:t>Глава 36. Способы</w:t>
      </w:r>
      <w:r>
        <w:rPr>
          <w:rFonts w:eastAsia="Calibri" w:cs="Liberation Serif" w:ascii="Liberation Serif" w:hAnsi="Liberation Serif"/>
          <w:b/>
          <w:sz w:val="28"/>
          <w:szCs w:val="28"/>
          <w:lang w:eastAsia="en-US"/>
        </w:rPr>
        <w:t xml:space="preserve"> информирования заявителей о порядке подачи и р</w:t>
      </w:r>
      <w:r>
        <w:rPr>
          <w:rFonts w:cs="Liberation Serif" w:ascii="Liberation Serif" w:hAnsi="Liberation Serif"/>
          <w:b/>
          <w:sz w:val="28"/>
          <w:szCs w:val="28"/>
        </w:rPr>
        <w:t>ассмотрения жалобы, в том числе с использованием Единого портала</w:t>
      </w:r>
    </w:p>
    <w:p>
      <w:pPr>
        <w:pStyle w:val="Normal"/>
        <w:ind w:firstLine="709"/>
        <w:jc w:val="center"/>
        <w:rPr>
          <w:rFonts w:ascii="Liberation Serif" w:hAnsi="Liberation Serif" w:cs="Liberation Serif"/>
          <w:b/>
          <w:sz w:val="28"/>
          <w:szCs w:val="28"/>
        </w:rPr>
      </w:pPr>
      <w:r>
        <w:rPr>
          <w:rFonts w:cs="Liberation Serif" w:ascii="Liberation Serif" w:hAnsi="Liberation Serif"/>
          <w:b/>
          <w:sz w:val="28"/>
          <w:szCs w:val="28"/>
        </w:rPr>
      </w:r>
    </w:p>
    <w:p>
      <w:pPr>
        <w:pStyle w:val="Normal"/>
        <w:ind w:firstLine="709"/>
        <w:jc w:val="both"/>
        <w:rPr>
          <w:rFonts w:ascii="Liberation Serif" w:hAnsi="Liberation Serif" w:cs="Liberation Serif"/>
          <w:sz w:val="28"/>
          <w:szCs w:val="28"/>
        </w:rPr>
      </w:pPr>
      <w:r>
        <w:rPr>
          <w:rFonts w:eastAsia="Calibri" w:cs="Liberation Serif" w:ascii="Liberation Serif" w:hAnsi="Liberation Serif"/>
          <w:sz w:val="28"/>
          <w:szCs w:val="28"/>
          <w:lang w:eastAsia="en-US"/>
        </w:rPr>
        <w:t xml:space="preserve">95. </w:t>
      </w:r>
      <w:r>
        <w:rPr>
          <w:rFonts w:cs="Liberation Serif" w:ascii="Liberation Serif" w:hAnsi="Liberation Serif"/>
          <w:sz w:val="28"/>
          <w:szCs w:val="28"/>
        </w:rPr>
        <w:t>Управление архитектуры, МФЦ, а также учредитель МФЦ обеспечивают:</w:t>
      </w:r>
    </w:p>
    <w:p>
      <w:pPr>
        <w:pStyle w:val="Normal"/>
        <w:ind w:firstLine="709"/>
        <w:jc w:val="both"/>
        <w:rPr>
          <w:sz w:val="28"/>
          <w:szCs w:val="28"/>
        </w:rPr>
      </w:pPr>
      <w:r>
        <w:rPr>
          <w:rFonts w:cs="Liberation Serif" w:ascii="Liberation Serif" w:hAnsi="Liberation Serif"/>
          <w:sz w:val="28"/>
          <w:szCs w:val="28"/>
        </w:rPr>
        <w:t xml:space="preserve">1) информирование заявителей о порядке обжалования решений                и действий (бездействия) </w:t>
      </w:r>
      <w:r>
        <w:rPr>
          <w:rFonts w:eastAsia="Calibri" w:cs="Liberation Serif" w:ascii="Liberation Serif" w:hAnsi="Liberation Serif"/>
          <w:sz w:val="28"/>
          <w:szCs w:val="28"/>
        </w:rPr>
        <w:t>Управления архитектуры,</w:t>
      </w:r>
      <w:r>
        <w:rPr>
          <w:rFonts w:cs="Liberation Serif" w:ascii="Liberation Serif" w:hAnsi="Liberation Serif"/>
          <w:sz w:val="28"/>
          <w:szCs w:val="28"/>
        </w:rPr>
        <w:t xml:space="preserve"> его должностных лиц          и специалистов Управления архитектуры, решений и действий (бездействия) МФЦ, его должностных лиц и работников посредством размещения информации: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на стендах в местах предоставления муниципальных услуг;</w:t>
      </w:r>
    </w:p>
    <w:p>
      <w:pPr>
        <w:pStyle w:val="Normal"/>
        <w:ind w:firstLine="709"/>
        <w:jc w:val="both"/>
        <w:rPr>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на официальном сайте Артемовского городского округа </w:t>
      </w:r>
      <w:r>
        <w:rPr>
          <w:rFonts w:eastAsia="Calibri" w:cs="Liberation Serif" w:ascii="Liberation Serif" w:hAnsi="Liberation Serif"/>
          <w:sz w:val="28"/>
          <w:szCs w:val="28"/>
        </w:rPr>
        <w:t xml:space="preserve">в сети «Интернет» </w:t>
      </w:r>
      <w:r>
        <w:rPr>
          <w:rFonts w:ascii="Liberation Serif" w:hAnsi="Liberation Serif"/>
          <w:sz w:val="28"/>
          <w:szCs w:val="28"/>
        </w:rPr>
        <w:t>(</w:t>
      </w:r>
      <w:hyperlink r:id="rId4">
        <w:r>
          <w:rPr>
            <w:rFonts w:ascii="Liberation Serif" w:hAnsi="Liberation Serif"/>
            <w:sz w:val="28"/>
            <w:szCs w:val="28"/>
            <w:u w:val="single"/>
          </w:rPr>
          <w:t>http://artemovsky66.ru</w:t>
        </w:r>
      </w:hyperlink>
      <w:r>
        <w:rPr>
          <w:rFonts w:ascii="Liberation Serif" w:hAnsi="Liberation Serif"/>
          <w:sz w:val="28"/>
          <w:szCs w:val="28"/>
          <w:u w:val="single"/>
        </w:rPr>
        <w:t>)</w:t>
      </w:r>
      <w:r>
        <w:rPr>
          <w:rFonts w:cs="Liberation Serif" w:ascii="Liberation Serif" w:hAnsi="Liberation Serif"/>
          <w:sz w:val="28"/>
          <w:szCs w:val="28"/>
        </w:rPr>
        <w:t>, МФЦ (</w:t>
      </w:r>
      <w:hyperlink r:id="rId5">
        <w:r>
          <w:rPr>
            <w:rFonts w:cs="Liberation Serif" w:ascii="Liberation Serif" w:hAnsi="Liberation Serif"/>
            <w:sz w:val="28"/>
            <w:szCs w:val="28"/>
          </w:rPr>
          <w:t>http://mfc66.ru/</w:t>
        </w:r>
      </w:hyperlink>
      <w:r>
        <w:rPr>
          <w:rFonts w:cs="Liberation Serif" w:ascii="Liberation Serif" w:hAnsi="Liberation Serif"/>
          <w:sz w:val="28"/>
          <w:szCs w:val="28"/>
        </w:rPr>
        <w:t>) и учредителя МФЦ (</w:t>
      </w:r>
      <w:hyperlink r:id="rId6">
        <w:r>
          <w:rPr>
            <w:rStyle w:val="-"/>
            <w:rFonts w:cs="Liberation Serif" w:ascii="Liberation Serif" w:hAnsi="Liberation Serif"/>
            <w:sz w:val="28"/>
            <w:szCs w:val="28"/>
          </w:rPr>
          <w:t>http</w:t>
        </w:r>
        <w:r>
          <w:rPr>
            <w:rStyle w:val="-"/>
            <w:rFonts w:cs="Liberation Serif" w:ascii="Liberation Serif" w:hAnsi="Liberation Serif"/>
            <w:sz w:val="28"/>
            <w:szCs w:val="28"/>
            <w:lang w:val="en-US"/>
          </w:rPr>
          <w:t>s</w:t>
        </w:r>
        <w:r>
          <w:rPr>
            <w:rStyle w:val="-"/>
            <w:rFonts w:cs="Liberation Serif" w:ascii="Liberation Serif" w:hAnsi="Liberation Serif"/>
            <w:sz w:val="28"/>
            <w:szCs w:val="28"/>
          </w:rPr>
          <w:t>://di</w:t>
        </w:r>
        <w:r>
          <w:rPr>
            <w:rStyle w:val="-"/>
            <w:rFonts w:cs="Liberation Serif" w:ascii="Liberation Serif" w:hAnsi="Liberation Serif"/>
            <w:sz w:val="28"/>
            <w:szCs w:val="28"/>
            <w:lang w:val="en-US"/>
          </w:rPr>
          <w:t>gital</w:t>
        </w:r>
        <w:r>
          <w:rPr>
            <w:rStyle w:val="-"/>
            <w:rFonts w:cs="Liberation Serif" w:ascii="Liberation Serif" w:hAnsi="Liberation Serif"/>
            <w:sz w:val="28"/>
            <w:szCs w:val="28"/>
          </w:rPr>
          <w:t>.midural.ru/</w:t>
        </w:r>
      </w:hyperlink>
      <w:r>
        <w:rPr>
          <w:rFonts w:cs="Liberation Serif" w:ascii="Liberation Serif" w:hAnsi="Liberation Serif"/>
          <w:sz w:val="28"/>
          <w:szCs w:val="28"/>
        </w:rPr>
        <w:t>);</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pPr>
        <w:pStyle w:val="Normal"/>
        <w:ind w:firstLine="709"/>
        <w:jc w:val="both"/>
        <w:rPr>
          <w:sz w:val="28"/>
          <w:szCs w:val="28"/>
        </w:rPr>
      </w:pPr>
      <w:r>
        <w:rPr>
          <w:rFonts w:cs="Liberation Serif" w:ascii="Liberation Serif" w:hAnsi="Liberation Serif"/>
          <w:sz w:val="28"/>
          <w:szCs w:val="28"/>
        </w:rPr>
        <w:t xml:space="preserve">2) консультирование заявителей о порядке обжалования решений             и действий (бездействия) Управления архитектуры, его должностных лиц          и специалистов Управления архитектуры, решений и действий (бездействия) МФЦ, его должностных лиц и работников, в том числе </w:t>
      </w:r>
      <w:r>
        <w:rPr>
          <w:rFonts w:cs="Liberation Serif" w:ascii="Liberation Serif" w:hAnsi="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cs="Liberation Serif" w:ascii="Liberation Serif" w:hAnsi="Liberation Serif"/>
          <w:sz w:val="28"/>
          <w:szCs w:val="28"/>
        </w:rPr>
        <w:t>.</w:t>
      </w:r>
    </w:p>
    <w:p>
      <w:pPr>
        <w:pStyle w:val="Normal"/>
        <w:ind w:firstLine="709"/>
        <w:jc w:val="both"/>
        <w:rPr>
          <w:rFonts w:ascii="Liberation Serif" w:hAnsi="Liberation Serif" w:cs="Liberation Serif"/>
          <w:b/>
          <w:sz w:val="28"/>
          <w:szCs w:val="28"/>
        </w:rPr>
      </w:pPr>
      <w:r>
        <w:rPr>
          <w:rFonts w:cs="Liberation Serif" w:ascii="Liberation Serif" w:hAnsi="Liberation Serif"/>
          <w:b/>
          <w:sz w:val="28"/>
          <w:szCs w:val="28"/>
        </w:rPr>
      </w:r>
    </w:p>
    <w:p>
      <w:pPr>
        <w:pStyle w:val="Normal"/>
        <w:widowControl w:val="false"/>
        <w:ind w:firstLine="540"/>
        <w:jc w:val="center"/>
        <w:rPr>
          <w:rFonts w:ascii="Liberation Serif" w:hAnsi="Liberation Serif" w:cs="Liberation Serif"/>
          <w:sz w:val="28"/>
          <w:szCs w:val="28"/>
        </w:rPr>
      </w:pPr>
      <w:r>
        <w:rPr>
          <w:rFonts w:cs="Liberation Serif" w:ascii="Liberation Serif" w:hAnsi="Liberation Serif"/>
          <w:b/>
          <w:sz w:val="28"/>
          <w:szCs w:val="28"/>
        </w:rPr>
        <w:t>Глава 37.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МФЦ</w:t>
      </w:r>
      <w:r>
        <w:rPr>
          <w:rFonts w:cs="Liberation Serif" w:ascii="Liberation Serif" w:hAnsi="Liberation Serif"/>
          <w:sz w:val="28"/>
          <w:szCs w:val="28"/>
        </w:rPr>
        <w:t>:</w:t>
      </w:r>
    </w:p>
    <w:p>
      <w:pPr>
        <w:pStyle w:val="Normal"/>
        <w:widowControl w:val="false"/>
        <w:ind w:firstLine="540"/>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96. Порядок досудебного (внесудебного) обжалования решений </w:t>
        <w:br/>
        <w:t>и действий (бездействия) Управления архитектуры, его должностных лиц          и специалистов Управления архитектуры, а также решений и действий (бездействия) МФЦ, работников МФЦ регулируется: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  статьями 11.1-11.3 Федерального закона от 27 июля 2010 года                    № 210-ФЗ;</w:t>
      </w:r>
    </w:p>
    <w:p>
      <w:pPr>
        <w:pStyle w:val="Normal"/>
        <w:ind w:firstLine="709"/>
        <w:jc w:val="both"/>
        <w:rPr>
          <w:sz w:val="28"/>
          <w:szCs w:val="28"/>
        </w:rPr>
      </w:pPr>
      <w:r>
        <w:rPr>
          <w:rFonts w:cs="Liberation Serif" w:ascii="Liberation Serif" w:hAnsi="Liberation Serif"/>
          <w:sz w:val="28"/>
          <w:szCs w:val="28"/>
        </w:rPr>
        <w:t xml:space="preserve">2) </w:t>
      </w:r>
      <w:hyperlink r:id="rId7">
        <w:r>
          <w:rPr>
            <w:rFonts w:cs="Liberation Serif" w:ascii="Liberation Serif" w:hAnsi="Liberation Serif"/>
            <w:color w:val="000000"/>
            <w:sz w:val="28"/>
            <w:szCs w:val="28"/>
          </w:rPr>
          <w:t>Постановлением</w:t>
        </w:r>
      </w:hyperlink>
      <w:r>
        <w:rPr>
          <w:rFonts w:cs="Liberation Serif" w:ascii="Liberation Serif" w:hAnsi="Liberation Serif"/>
          <w:color w:val="000000"/>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предоставления государственных                        и муниципальных услуг и его работников»;</w:t>
      </w:r>
    </w:p>
    <w:p>
      <w:pPr>
        <w:pStyle w:val="ConsPlusNormal1"/>
        <w:widowControl/>
        <w:ind w:firstLine="709"/>
        <w:jc w:val="both"/>
        <w:rPr>
          <w:sz w:val="28"/>
          <w:szCs w:val="28"/>
        </w:rPr>
      </w:pPr>
      <w:r>
        <w:rPr>
          <w:rFonts w:eastAsia="Calibri" w:cs="Liberation Serif" w:ascii="Liberation Serif" w:hAnsi="Liberation Serif"/>
          <w:sz w:val="28"/>
          <w:szCs w:val="28"/>
          <w:lang w:eastAsia="en-US"/>
        </w:rPr>
        <w:t xml:space="preserve">4)   </w:t>
      </w:r>
      <w:r>
        <w:rPr>
          <w:rFonts w:eastAsia="Calibri" w:cs="Liberation Serif" w:ascii="Liberation Serif" w:hAnsi="Liberation Serif"/>
          <w:sz w:val="28"/>
          <w:szCs w:val="28"/>
        </w:rPr>
        <w:t>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pPr>
        <w:pStyle w:val="ConsPlusNormal1"/>
        <w:widowControl/>
        <w:jc w:val="both"/>
        <w:rPr>
          <w:rStyle w:val="-"/>
          <w:rFonts w:ascii="Liberation Serif" w:hAnsi="Liberation Serif"/>
          <w:sz w:val="28"/>
          <w:szCs w:val="28"/>
        </w:rPr>
      </w:pPr>
      <w:r>
        <w:rPr>
          <w:rFonts w:eastAsia="Calibri" w:cs="Liberation Serif" w:ascii="Liberation Serif" w:hAnsi="Liberation Serif"/>
          <w:sz w:val="28"/>
          <w:szCs w:val="28"/>
          <w:lang w:eastAsia="en-US"/>
        </w:rPr>
        <w:t>98. Полная информация о порядке подачи и рассмотрения жалобы на решения и действия (бездействие) Управления архитектуры, его должностных лиц и специалистов, а также решения и действия (бездействие) МФЦ, работников МФЦ</w:t>
      </w:r>
      <w:r>
        <w:rPr>
          <w:rFonts w:cs="Liberation Serif" w:ascii="Liberation Serif" w:hAnsi="Liberation Serif"/>
          <w:sz w:val="28"/>
          <w:szCs w:val="28"/>
        </w:rPr>
        <w:t xml:space="preserve"> </w:t>
      </w:r>
      <w:r>
        <w:rPr>
          <w:rFonts w:eastAsia="Calibri" w:cs="Liberation Serif"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8">
        <w:r>
          <w:rPr>
            <w:rStyle w:val="-"/>
            <w:rFonts w:ascii="Liberation Serif" w:hAnsi="Liberation Serif"/>
            <w:sz w:val="28"/>
            <w:szCs w:val="28"/>
          </w:rPr>
          <w:t>http://www.gosuslugi.ru/24819/1/info</w:t>
        </w:r>
      </w:hyperlink>
      <w:r>
        <w:rPr>
          <w:rStyle w:val="-"/>
          <w:rFonts w:ascii="Liberation Serif" w:hAnsi="Liberation Serif"/>
          <w:sz w:val="28"/>
          <w:szCs w:val="28"/>
        </w:rPr>
        <w:t>.</w:t>
      </w:r>
    </w:p>
    <w:p>
      <w:pPr>
        <w:pStyle w:val="ConsPlusNormal1"/>
        <w:widowControl/>
        <w:jc w:val="both"/>
        <w:rPr>
          <w:sz w:val="28"/>
          <w:szCs w:val="28"/>
        </w:rPr>
      </w:pPr>
      <w:r>
        <w:rPr>
          <w:sz w:val="28"/>
          <w:szCs w:val="28"/>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right"/>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suppressAutoHyphens w:val="true"/>
        <w:bidi w:val="0"/>
        <w:spacing w:lineRule="auto" w:line="240" w:before="0" w:after="0"/>
        <w:ind w:left="0" w:right="0" w:firstLine="5669"/>
        <w:jc w:val="left"/>
        <w:rPr>
          <w:sz w:val="24"/>
          <w:szCs w:val="24"/>
        </w:rPr>
      </w:pPr>
      <w:r>
        <w:rPr>
          <w:rFonts w:eastAsia="" w:cs="Liberation Serif" w:ascii="Liberation Serif" w:hAnsi="Liberation Serif" w:eastAsiaTheme="minorEastAsia"/>
          <w:sz w:val="24"/>
          <w:szCs w:val="24"/>
        </w:rPr>
        <w:t>Приложение № 1</w:t>
      </w:r>
    </w:p>
    <w:p>
      <w:pPr>
        <w:pStyle w:val="Normal"/>
        <w:widowControl w:val="false"/>
        <w:suppressAutoHyphens w:val="true"/>
        <w:bidi w:val="0"/>
        <w:spacing w:lineRule="auto" w:line="240" w:before="0" w:after="0"/>
        <w:ind w:left="0" w:right="0" w:firstLine="5669"/>
        <w:jc w:val="left"/>
        <w:rPr>
          <w:sz w:val="24"/>
          <w:szCs w:val="24"/>
        </w:rPr>
      </w:pPr>
      <w:r>
        <w:rPr>
          <w:rFonts w:eastAsia="" w:cs="Liberation Serif" w:ascii="Liberation Serif" w:hAnsi="Liberation Serif" w:eastAsiaTheme="minorEastAsia"/>
          <w:sz w:val="24"/>
          <w:szCs w:val="24"/>
        </w:rPr>
        <w:t>к Административному регламенту</w:t>
      </w:r>
    </w:p>
    <w:p>
      <w:pPr>
        <w:pStyle w:val="Normal"/>
        <w:widowControl w:val="false"/>
        <w:suppressAutoHyphens w:val="true"/>
        <w:bidi w:val="0"/>
        <w:spacing w:lineRule="auto" w:line="240" w:before="0" w:after="0"/>
        <w:ind w:left="5669" w:right="0" w:hanging="0"/>
        <w:jc w:val="left"/>
        <w:rPr>
          <w:sz w:val="24"/>
          <w:szCs w:val="24"/>
        </w:rPr>
      </w:pPr>
      <w:r>
        <w:rPr>
          <w:rFonts w:eastAsia="" w:cs="Liberation Serif" w:ascii="Liberation Serif" w:hAnsi="Liberation Serif" w:eastAsiaTheme="minorEastAsia"/>
          <w:sz w:val="24"/>
          <w:szCs w:val="24"/>
        </w:rPr>
        <w:t>предоставление муниципальной услуги «Утверждение схемы расположения земельного участка или земельных</w:t>
      </w:r>
    </w:p>
    <w:p>
      <w:pPr>
        <w:pStyle w:val="Normal"/>
        <w:widowControl w:val="false"/>
        <w:suppressAutoHyphens w:val="true"/>
        <w:bidi w:val="0"/>
        <w:spacing w:lineRule="auto" w:line="240" w:before="0" w:after="0"/>
        <w:ind w:left="5669" w:right="0" w:hanging="0"/>
        <w:jc w:val="left"/>
        <w:rPr>
          <w:sz w:val="24"/>
          <w:szCs w:val="24"/>
        </w:rPr>
      </w:pPr>
      <w:r>
        <w:rPr>
          <w:rFonts w:eastAsia="" w:cs="Liberation Serif" w:ascii="Liberation Serif" w:hAnsi="Liberation Serif" w:eastAsiaTheme="minorEastAsia"/>
          <w:sz w:val="24"/>
          <w:szCs w:val="24"/>
        </w:rPr>
        <w:t>участков на кадастровом плене территории»</w:t>
      </w:r>
    </w:p>
    <w:p>
      <w:pPr>
        <w:pStyle w:val="Normal"/>
        <w:widowControl w:val="false"/>
        <w:jc w:val="center"/>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center"/>
        <w:rPr>
          <w:rFonts w:ascii="Liberation Serif" w:hAnsi="Liberation Serif" w:eastAsia="" w:cs="Liberation Serif" w:eastAsiaTheme="minorEastAsia"/>
          <w:sz w:val="28"/>
          <w:szCs w:val="22"/>
        </w:rPr>
      </w:pPr>
      <w:r>
        <w:rPr>
          <w:rFonts w:eastAsia="" w:cs="Liberation Serif" w:ascii="Liberation Serif" w:hAnsi="Liberation Serif" w:eastAsiaTheme="minorEastAsia"/>
          <w:sz w:val="28"/>
          <w:szCs w:val="22"/>
        </w:rPr>
        <w:t>ФОРМА</w:t>
      </w:r>
    </w:p>
    <w:p>
      <w:pPr>
        <w:pStyle w:val="Normal"/>
        <w:widowControl w:val="false"/>
        <w:jc w:val="center"/>
        <w:rPr>
          <w:rFonts w:ascii="Liberation Serif" w:hAnsi="Liberation Serif" w:eastAsia="" w:cs="Liberation Serif" w:eastAsiaTheme="minorEastAsia"/>
          <w:sz w:val="28"/>
          <w:szCs w:val="22"/>
        </w:rPr>
      </w:pPr>
      <w:r>
        <w:rPr>
          <w:rFonts w:eastAsia="" w:cs="Liberation Serif" w:ascii="Liberation Serif" w:hAnsi="Liberation Serif" w:eastAsiaTheme="minorEastAsia"/>
          <w:sz w:val="28"/>
          <w:szCs w:val="22"/>
        </w:rPr>
        <w:t>ЗАЯВЛЕНИЯ О ПРЕДОСТАВЛЕНИИ МУНИЦИПАЛЬНОЙ УСЛУГИ</w:t>
      </w:r>
    </w:p>
    <w:p>
      <w:pPr>
        <w:pStyle w:val="Normal"/>
        <w:widowControl w:val="false"/>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В Администрацию Артемовского городского округа</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от __________________________________</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(фамилия, имя отчество</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(последнее - при наличии) или</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 xml:space="preserve">наименование юридического лица) </w:t>
      </w:r>
      <w:hyperlink w:anchor="P469">
        <w:r>
          <w:rPr>
            <w:rFonts w:eastAsia="" w:cs="Courier New" w:ascii="Courier New" w:hAnsi="Courier New" w:eastAsiaTheme="minorEastAsia"/>
            <w:color w:val="0000FF"/>
            <w:sz w:val="20"/>
            <w:szCs w:val="22"/>
          </w:rPr>
          <w:t>*</w:t>
        </w:r>
      </w:hyperlink>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____________________________________,</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 xml:space="preserve">(паспортные данные или ОГРН и ИНН) </w:t>
      </w:r>
      <w:hyperlink w:anchor="P469">
        <w:r>
          <w:rPr>
            <w:rFonts w:eastAsia="" w:cs="Courier New" w:ascii="Courier New" w:hAnsi="Courier New" w:eastAsiaTheme="minorEastAsia"/>
            <w:color w:val="0000FF"/>
            <w:sz w:val="20"/>
            <w:szCs w:val="22"/>
          </w:rPr>
          <w:t>*</w:t>
        </w:r>
      </w:hyperlink>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действующего (действующей) на</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основании:</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_____________________________________</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(в случае обращения представителя</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заявителя)</w:t>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телефон ____________________________,</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e-mail 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 xml:space="preserve">почтовый адрес ____________________ </w:t>
      </w:r>
      <w:hyperlink w:anchor="P469">
        <w:r>
          <w:rPr>
            <w:rFonts w:eastAsia="" w:cs="Courier New" w:ascii="Courier New" w:hAnsi="Courier New" w:eastAsiaTheme="minorEastAsia"/>
            <w:color w:val="0000FF"/>
            <w:sz w:val="20"/>
            <w:szCs w:val="22"/>
          </w:rPr>
          <w:t>*</w:t>
        </w:r>
      </w:hyperlink>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sz w:val="21"/>
          <w:szCs w:val="21"/>
        </w:rPr>
      </w:pPr>
      <w:r>
        <w:rPr>
          <w:rFonts w:eastAsia="" w:cs="Courier New" w:ascii="Courier New" w:hAnsi="Courier New" w:eastAsiaTheme="minorEastAsia"/>
          <w:sz w:val="20"/>
          <w:szCs w:val="22"/>
        </w:rPr>
        <w:t xml:space="preserve">                        </w:t>
      </w:r>
    </w:p>
    <w:p>
      <w:pPr>
        <w:pStyle w:val="Normal"/>
        <w:widowControl w:val="false"/>
        <w:jc w:val="both"/>
        <w:rPr>
          <w:sz w:val="21"/>
          <w:szCs w:val="21"/>
        </w:rPr>
      </w:pPr>
      <w:r>
        <w:rPr>
          <w:rFonts w:eastAsia="" w:cs="Courier New" w:ascii="Courier New" w:hAnsi="Courier New" w:eastAsiaTheme="minorEastAsia"/>
          <w:sz w:val="21"/>
          <w:szCs w:val="21"/>
        </w:rPr>
        <w:t xml:space="preserve">                              </w:t>
      </w:r>
      <w:r>
        <w:rPr>
          <w:rFonts w:eastAsia="" w:cs="Courier New" w:ascii="Courier New" w:hAnsi="Courier New" w:eastAsiaTheme="minorEastAsia"/>
          <w:sz w:val="21"/>
          <w:szCs w:val="21"/>
        </w:rPr>
        <w:t>ЗАЯВЛЕНИЕ</w:t>
      </w:r>
    </w:p>
    <w:p>
      <w:pPr>
        <w:pStyle w:val="Normal"/>
        <w:widowControl w:val="false"/>
        <w:jc w:val="both"/>
        <w:rPr>
          <w:rFonts w:ascii="Courier New" w:hAnsi="Courier New" w:eastAsia="" w:cs="Courier New" w:eastAsiaTheme="minorEastAsia"/>
        </w:rPr>
      </w:pPr>
      <w:r>
        <w:rPr>
          <w:sz w:val="21"/>
          <w:szCs w:val="21"/>
        </w:rPr>
      </w:r>
    </w:p>
    <w:p>
      <w:pPr>
        <w:pStyle w:val="Normal"/>
        <w:widowControl w:val="false"/>
        <w:jc w:val="both"/>
        <w:rPr>
          <w:rFonts w:ascii="Courier New" w:hAnsi="Courier New" w:eastAsia="" w:cs="Courier New" w:eastAsiaTheme="minorEastAsia"/>
        </w:rPr>
      </w:pPr>
      <w:r>
        <w:rPr>
          <w:sz w:val="21"/>
          <w:szCs w:val="21"/>
        </w:rPr>
      </w:r>
    </w:p>
    <w:p>
      <w:pPr>
        <w:pStyle w:val="Normal"/>
        <w:widowControl w:val="false"/>
        <w:jc w:val="both"/>
        <w:rPr>
          <w:sz w:val="21"/>
          <w:szCs w:val="21"/>
        </w:rPr>
      </w:pPr>
      <w:r>
        <w:rPr>
          <w:rFonts w:eastAsia="" w:cs="Courier New" w:ascii="Courier New" w:hAnsi="Courier New" w:eastAsiaTheme="minorEastAsia"/>
          <w:sz w:val="21"/>
          <w:szCs w:val="21"/>
        </w:rPr>
        <w:t xml:space="preserve">    </w:t>
      </w:r>
      <w:r>
        <w:rPr>
          <w:rFonts w:eastAsia="" w:cs="Courier New" w:ascii="Courier New" w:hAnsi="Courier New" w:eastAsiaTheme="minorEastAsia"/>
          <w:sz w:val="21"/>
          <w:szCs w:val="21"/>
        </w:rPr>
        <w:t>Прошу   утвердить  схему  расположения  земельного  участка  (земельных</w:t>
      </w:r>
    </w:p>
    <w:p>
      <w:pPr>
        <w:pStyle w:val="Normal"/>
        <w:widowControl w:val="false"/>
        <w:jc w:val="both"/>
        <w:rPr>
          <w:sz w:val="21"/>
          <w:szCs w:val="21"/>
        </w:rPr>
      </w:pPr>
      <w:r>
        <w:rPr>
          <w:rFonts w:eastAsia="" w:cs="Courier New" w:ascii="Courier New" w:hAnsi="Courier New" w:eastAsiaTheme="minorEastAsia"/>
          <w:sz w:val="21"/>
          <w:szCs w:val="21"/>
        </w:rPr>
        <w:t>участков)  на  кадастровом  плане территории в отношении земельного участка</w:t>
      </w:r>
    </w:p>
    <w:p>
      <w:pPr>
        <w:pStyle w:val="Normal"/>
        <w:widowControl w:val="false"/>
        <w:jc w:val="both"/>
        <w:rPr>
          <w:sz w:val="21"/>
          <w:szCs w:val="21"/>
        </w:rPr>
      </w:pPr>
      <w:r>
        <w:rPr>
          <w:rFonts w:eastAsia="" w:cs="Courier New" w:ascii="Courier New" w:hAnsi="Courier New" w:eastAsiaTheme="minorEastAsia"/>
          <w:sz w:val="21"/>
          <w:szCs w:val="21"/>
        </w:rPr>
        <w:t>(земельных    участков),    расположенного   (расположенных)   по   адресу:</w:t>
      </w:r>
    </w:p>
    <w:p>
      <w:pPr>
        <w:pStyle w:val="Normal"/>
        <w:widowControl w:val="false"/>
        <w:jc w:val="both"/>
        <w:rPr/>
      </w:pPr>
      <w:r>
        <w:rPr>
          <w:rFonts w:eastAsia="" w:cs="Courier New" w:ascii="Courier New" w:hAnsi="Courier New" w:eastAsiaTheme="minorEastAsia"/>
          <w:sz w:val="20"/>
          <w:szCs w:val="22"/>
        </w:rPr>
        <w:t>__________________________________________________________________________,</w:t>
      </w:r>
    </w:p>
    <w:p>
      <w:pPr>
        <w:pStyle w:val="Normal"/>
        <w:widowControl w:val="false"/>
        <w:jc w:val="both"/>
        <w:rPr/>
      </w:pPr>
      <w:r>
        <w:rPr>
          <w:rFonts w:eastAsia="" w:cs="Courier New" w:ascii="Courier New" w:hAnsi="Courier New" w:eastAsiaTheme="minorEastAsia"/>
          <w:sz w:val="20"/>
          <w:szCs w:val="22"/>
        </w:rPr>
        <w:t xml:space="preserve">для ____________________________________________________________________. </w:t>
      </w:r>
      <w:hyperlink w:anchor="P469">
        <w:r>
          <w:rPr>
            <w:rFonts w:eastAsia="" w:cs="Courier New" w:ascii="Courier New" w:hAnsi="Courier New" w:eastAsiaTheme="minorEastAsia"/>
            <w:color w:val="0000FF"/>
            <w:sz w:val="20"/>
            <w:szCs w:val="22"/>
          </w:rPr>
          <w:t>*</w:t>
        </w:r>
      </w:hyperlink>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(указать цель использования земельного участка)</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sz w:val="21"/>
          <w:szCs w:val="21"/>
        </w:rPr>
      </w:pPr>
      <w:r>
        <w:rPr>
          <w:rFonts w:eastAsia="" w:cs="Courier New" w:ascii="Courier New" w:hAnsi="Courier New" w:eastAsiaTheme="minorEastAsia"/>
          <w:sz w:val="21"/>
          <w:szCs w:val="21"/>
        </w:rPr>
        <w:t xml:space="preserve">    </w:t>
      </w:r>
    </w:p>
    <w:p>
      <w:pPr>
        <w:pStyle w:val="Normal"/>
        <w:widowControl w:val="false"/>
        <w:jc w:val="both"/>
        <w:rPr>
          <w:sz w:val="21"/>
          <w:szCs w:val="21"/>
        </w:rPr>
      </w:pPr>
      <w:r>
        <w:rPr>
          <w:rFonts w:eastAsia="" w:cs="Courier New" w:ascii="Courier New" w:hAnsi="Courier New" w:eastAsiaTheme="minorEastAsia"/>
          <w:sz w:val="21"/>
          <w:szCs w:val="21"/>
        </w:rPr>
        <w:t>Прошу  информировать  меня  о  результате  предоставления муниципальной</w:t>
      </w:r>
    </w:p>
    <w:p>
      <w:pPr>
        <w:pStyle w:val="Normal"/>
        <w:widowControl w:val="false"/>
        <w:jc w:val="both"/>
        <w:rPr/>
      </w:pPr>
      <w:r>
        <w:rPr>
          <w:rFonts w:eastAsia="" w:cs="Courier New" w:ascii="Courier New" w:hAnsi="Courier New" w:eastAsiaTheme="minorEastAsia"/>
          <w:sz w:val="21"/>
          <w:szCs w:val="21"/>
        </w:rPr>
        <w:t xml:space="preserve">услуги (отметить выбранный вариант) </w:t>
      </w:r>
      <w:hyperlink w:anchor="P469">
        <w:r>
          <w:rPr>
            <w:rFonts w:eastAsia="" w:cs="Courier New" w:ascii="Courier New" w:hAnsi="Courier New" w:eastAsiaTheme="minorEastAsia"/>
            <w:color w:val="0000FF"/>
            <w:sz w:val="21"/>
            <w:szCs w:val="21"/>
          </w:rPr>
          <w:t>*</w:t>
        </w:r>
      </w:hyperlink>
      <w:r>
        <w:rPr>
          <w:rFonts w:eastAsia="" w:cs="Courier New" w:ascii="Courier New" w:hAnsi="Courier New" w:eastAsiaTheme="minorEastAsia"/>
          <w:sz w:val="21"/>
          <w:szCs w:val="21"/>
        </w:rPr>
        <w:t>:</w:t>
      </w:r>
    </w:p>
    <w:p>
      <w:pPr>
        <w:pStyle w:val="Normal"/>
        <w:widowControl w:val="false"/>
        <w:jc w:val="both"/>
        <w:rPr>
          <w:rFonts w:ascii="Courier New" w:hAnsi="Courier New" w:eastAsia="" w:cs="Courier New" w:eastAsiaTheme="minorEastAsia"/>
          <w:sz w:val="20"/>
          <w:szCs w:val="22"/>
        </w:rPr>
      </w:pPr>
      <w:r>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на  личном  приеме  в  Управлении архитектуры и градостроительства</w:t>
      </w:r>
      <w:bookmarkStart w:id="14" w:name="_GoBack"/>
      <w:bookmarkEnd w:id="14"/>
    </w:p>
    <w:p>
      <w:pPr>
        <w:pStyle w:val="Normal"/>
        <w:widowControl w:val="false"/>
        <w:jc w:val="both"/>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Администрации Артемовского городского округа;</w:t>
      </w:r>
    </w:p>
    <w:p>
      <w:pPr>
        <w:pStyle w:val="Normal"/>
        <w:widowControl w:val="false"/>
        <w:jc w:val="both"/>
        <w:rPr/>
      </w:pPr>
      <w:r>
        <w:rPr>
          <w:rFonts w:eastAsia="" w:cs="Courier New" w:ascii="Courier New" w:hAnsi="Courier New" w:eastAsiaTheme="minorEastAsia"/>
          <w:sz w:val="20"/>
          <w:szCs w:val="22"/>
        </w:rPr>
        <w:t>┌───┐</w:t>
      </w:r>
    </w:p>
    <w:p>
      <w:pPr>
        <w:pStyle w:val="Normal"/>
        <w:widowControl w:val="false"/>
        <w:jc w:val="both"/>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путем направления письма по почтовому адресу;</w:t>
      </w:r>
    </w:p>
    <w:p>
      <w:pPr>
        <w:pStyle w:val="Normal"/>
        <w:widowControl w:val="false"/>
        <w:jc w:val="both"/>
        <w:rPr/>
      </w:pPr>
      <w:r>
        <w:rPr>
          <w:rFonts w:eastAsia="" w:cs="Courier New" w:ascii="Courier New" w:hAnsi="Courier New" w:eastAsiaTheme="minorEastAsia"/>
          <w:sz w:val="20"/>
          <w:szCs w:val="22"/>
        </w:rPr>
        <w:t>└───┘</w:t>
      </w:r>
    </w:p>
    <w:p>
      <w:pPr>
        <w:pStyle w:val="Normal"/>
        <w:widowControl w:val="false"/>
        <w:jc w:val="both"/>
        <w:rPr/>
      </w:pPr>
      <w:r>
        <w:rPr>
          <w:rFonts w:eastAsia="" w:cs="Courier New" w:ascii="Courier New" w:hAnsi="Courier New" w:eastAsiaTheme="minorEastAsia"/>
          <w:sz w:val="20"/>
          <w:szCs w:val="22"/>
        </w:rPr>
        <w:t>┌───┐</w:t>
      </w:r>
    </w:p>
    <w:p>
      <w:pPr>
        <w:pStyle w:val="Normal"/>
        <w:widowControl w:val="false"/>
        <w:jc w:val="both"/>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путем направления письма по электронной почте;</w:t>
      </w:r>
    </w:p>
    <w:p>
      <w:pPr>
        <w:pStyle w:val="Normal"/>
        <w:widowControl w:val="false"/>
        <w:jc w:val="both"/>
        <w:rPr/>
      </w:pPr>
      <w:r>
        <w:rPr>
          <w:rFonts w:eastAsia="" w:cs="Courier New" w:ascii="Courier New" w:hAnsi="Courier New" w:eastAsiaTheme="minorEastAsia"/>
          <w:sz w:val="20"/>
          <w:szCs w:val="22"/>
        </w:rPr>
        <w:t>└───┘</w:t>
      </w:r>
    </w:p>
    <w:p>
      <w:pPr>
        <w:pStyle w:val="Normal"/>
        <w:widowControl w:val="false"/>
        <w:jc w:val="both"/>
        <w:rPr/>
      </w:pPr>
      <w:r>
        <w:rPr/>
      </w:r>
    </w:p>
    <w:p>
      <w:pPr>
        <w:pStyle w:val="Normal"/>
        <w:widowControl w:val="false"/>
        <w:jc w:val="both"/>
        <w:rPr/>
      </w:pPr>
      <w:r>
        <w:rPr/>
      </w:r>
    </w:p>
    <w:p>
      <w:pPr>
        <w:pStyle w:val="Normal"/>
        <w:widowControl w:val="false"/>
        <w:jc w:val="both"/>
        <w:rPr/>
      </w:pPr>
      <w:r>
        <w:rPr>
          <w:rFonts w:eastAsia="" w:cs="Courier New" w:ascii="Courier New" w:hAnsi="Courier New" w:eastAsiaTheme="minorEastAsia"/>
          <w:sz w:val="20"/>
          <w:szCs w:val="22"/>
        </w:rPr>
        <w:t>┌───┐</w:t>
      </w:r>
    </w:p>
    <w:p>
      <w:pPr>
        <w:pStyle w:val="Normal"/>
        <w:widowControl w:val="false"/>
        <w:jc w:val="both"/>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по телефону.</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Должность руководителя </w:t>
      </w:r>
      <w:hyperlink w:anchor="P470">
        <w:r>
          <w:rPr>
            <w:rFonts w:eastAsia="" w:cs="Courier New" w:ascii="Courier New" w:hAnsi="Courier New" w:eastAsiaTheme="minorEastAsia"/>
            <w:color w:val="0000FF"/>
            <w:sz w:val="20"/>
            <w:szCs w:val="22"/>
          </w:rPr>
          <w:t>**</w:t>
        </w:r>
      </w:hyperlink>
      <w:r>
        <w:rPr>
          <w:rFonts w:eastAsia="" w:cs="Courier New" w:ascii="Courier New" w:hAnsi="Courier New" w:eastAsiaTheme="minorEastAsia"/>
          <w:sz w:val="20"/>
          <w:szCs w:val="22"/>
        </w:rPr>
        <w:t xml:space="preserve"> _______________________      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 xml:space="preserve">(личная подпись) </w:t>
      </w:r>
      <w:hyperlink w:anchor="P469">
        <w:r>
          <w:rPr>
            <w:rFonts w:eastAsia="" w:cs="Courier New" w:ascii="Courier New" w:hAnsi="Courier New" w:eastAsiaTheme="minorEastAsia"/>
            <w:color w:val="0000FF"/>
            <w:sz w:val="20"/>
            <w:szCs w:val="22"/>
          </w:rPr>
          <w:t>*</w:t>
        </w:r>
      </w:hyperlink>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 xml:space="preserve">(дата) </w:t>
      </w:r>
      <w:hyperlink w:anchor="P469">
        <w:r>
          <w:rPr>
            <w:rFonts w:eastAsia="" w:cs="Courier New" w:ascii="Courier New" w:hAnsi="Courier New" w:eastAsiaTheme="minorEastAsia"/>
            <w:color w:val="0000FF"/>
            <w:sz w:val="20"/>
            <w:szCs w:val="22"/>
          </w:rPr>
          <w:t>*</w:t>
        </w:r>
      </w:hyperlink>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bookmarkStart w:id="15" w:name="P469"/>
      <w:bookmarkEnd w:id="15"/>
      <w:r>
        <w:rPr>
          <w:rFonts w:eastAsia="" w:cs="Courier New" w:ascii="Courier New" w:hAnsi="Courier New" w:eastAsiaTheme="minorEastAsia"/>
          <w:sz w:val="20"/>
          <w:szCs w:val="22"/>
        </w:rPr>
        <w:t>* Поля, обязательные для заполнения.</w:t>
      </w:r>
    </w:p>
    <w:p>
      <w:pPr>
        <w:pStyle w:val="Normal"/>
        <w:widowControl w:val="false"/>
        <w:jc w:val="both"/>
        <w:rPr>
          <w:rFonts w:ascii="Courier New" w:hAnsi="Courier New" w:eastAsia="" w:cs="Courier New" w:eastAsiaTheme="minorEastAsia"/>
          <w:sz w:val="20"/>
          <w:szCs w:val="22"/>
        </w:rPr>
      </w:pPr>
      <w:bookmarkStart w:id="16" w:name="P470"/>
      <w:bookmarkEnd w:id="16"/>
      <w:r>
        <w:rPr>
          <w:rFonts w:eastAsia="" w:cs="Courier New" w:ascii="Courier New" w:hAnsi="Courier New" w:eastAsiaTheme="minorEastAsia"/>
          <w:sz w:val="20"/>
          <w:szCs w:val="22"/>
        </w:rPr>
        <w:t>** В случае обращения юридического лица.</w:t>
      </w:r>
    </w:p>
    <w:p>
      <w:pPr>
        <w:pStyle w:val="Normal"/>
        <w:widowControl w:val="false"/>
        <w:numPr>
          <w:ilvl w:val="0"/>
          <w:numId w:val="0"/>
        </w:numPr>
        <w:ind w:left="0" w:hanging="0"/>
        <w:jc w:val="right"/>
        <w:outlineLvl w:val="1"/>
        <w:rPr>
          <w:rFonts w:ascii="Liberation Serif" w:hAnsi="Liberation Serif" w:eastAsia="" w:cs="Liberation Serif" w:eastAsiaTheme="minorEastAsia"/>
          <w:sz w:val="26"/>
          <w:szCs w:val="26"/>
        </w:rPr>
      </w:pPr>
      <w:r>
        <w:rPr>
          <w:rFonts w:eastAsia="" w:cs="Liberation Serif" w:eastAsiaTheme="minorEastAsia" w:ascii="Liberation Serif" w:hAnsi="Liberation Serif"/>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ind w:left="0" w:hanging="0"/>
        <w:jc w:val="right"/>
        <w:outlineLvl w:val="1"/>
        <w:rPr>
          <w:sz w:val="26"/>
          <w:szCs w:val="26"/>
        </w:rPr>
      </w:pPr>
      <w:r>
        <w:rPr>
          <w:sz w:val="26"/>
          <w:szCs w:val="26"/>
        </w:rPr>
      </w:r>
    </w:p>
    <w:p>
      <w:pPr>
        <w:pStyle w:val="Normal"/>
        <w:widowControl w:val="false"/>
        <w:numPr>
          <w:ilvl w:val="0"/>
          <w:numId w:val="0"/>
        </w:numPr>
        <w:suppressAutoHyphens w:val="true"/>
        <w:bidi w:val="0"/>
        <w:spacing w:lineRule="auto" w:line="240" w:before="0" w:after="0"/>
        <w:ind w:left="5669" w:right="0" w:hanging="0"/>
        <w:jc w:val="left"/>
        <w:outlineLvl w:val="1"/>
        <w:rPr>
          <w:sz w:val="24"/>
          <w:szCs w:val="24"/>
        </w:rPr>
      </w:pPr>
      <w:r>
        <w:rPr>
          <w:rFonts w:eastAsia="" w:cs="Liberation Serif" w:ascii="Liberation Serif" w:hAnsi="Liberation Serif" w:eastAsiaTheme="minorEastAsia"/>
          <w:sz w:val="24"/>
          <w:szCs w:val="24"/>
        </w:rPr>
        <w:t>Приложение № 2</w:t>
      </w:r>
    </w:p>
    <w:p>
      <w:pPr>
        <w:pStyle w:val="Normal"/>
        <w:widowControl w:val="false"/>
        <w:numPr>
          <w:ilvl w:val="0"/>
          <w:numId w:val="0"/>
        </w:numPr>
        <w:suppressAutoHyphens w:val="true"/>
        <w:bidi w:val="0"/>
        <w:spacing w:lineRule="auto" w:line="240" w:before="0" w:after="0"/>
        <w:ind w:left="5669" w:right="0" w:hanging="0"/>
        <w:jc w:val="left"/>
        <w:outlineLvl w:val="1"/>
        <w:rPr>
          <w:sz w:val="24"/>
          <w:szCs w:val="24"/>
        </w:rPr>
      </w:pPr>
      <w:r>
        <w:rPr>
          <w:rFonts w:eastAsia="" w:cs="Liberation Serif" w:ascii="Liberation Serif" w:hAnsi="Liberation Serif" w:eastAsiaTheme="minorEastAsia"/>
          <w:sz w:val="24"/>
          <w:szCs w:val="24"/>
        </w:rPr>
        <w:t>к Административному регламенту</w:t>
      </w:r>
    </w:p>
    <w:p>
      <w:pPr>
        <w:pStyle w:val="Normal"/>
        <w:widowControl w:val="false"/>
        <w:suppressAutoHyphens w:val="true"/>
        <w:bidi w:val="0"/>
        <w:spacing w:lineRule="auto" w:line="240" w:before="0" w:after="0"/>
        <w:ind w:left="5669" w:right="0" w:hanging="0"/>
        <w:jc w:val="left"/>
        <w:rPr>
          <w:sz w:val="24"/>
          <w:szCs w:val="24"/>
        </w:rPr>
      </w:pPr>
      <w:r>
        <w:rPr>
          <w:rFonts w:eastAsia="" w:cs="Liberation Serif" w:ascii="Liberation Serif" w:hAnsi="Liberation Serif" w:eastAsiaTheme="minorEastAsia"/>
          <w:sz w:val="24"/>
          <w:szCs w:val="24"/>
        </w:rPr>
        <w:t>предоставление муниципальной услуги «Утверждение схемы расположения земельного участка или земельных</w:t>
      </w:r>
    </w:p>
    <w:p>
      <w:pPr>
        <w:pStyle w:val="Normal"/>
        <w:widowControl w:val="false"/>
        <w:suppressAutoHyphens w:val="true"/>
        <w:bidi w:val="0"/>
        <w:spacing w:lineRule="auto" w:line="240" w:before="0" w:after="0"/>
        <w:ind w:left="5669" w:right="0" w:hanging="0"/>
        <w:jc w:val="left"/>
        <w:rPr>
          <w:sz w:val="24"/>
          <w:szCs w:val="24"/>
        </w:rPr>
      </w:pPr>
      <w:r>
        <w:rPr>
          <w:rFonts w:eastAsia="" w:cs="Liberation Serif" w:ascii="Liberation Serif" w:hAnsi="Liberation Serif" w:eastAsiaTheme="minorEastAsia"/>
          <w:sz w:val="24"/>
          <w:szCs w:val="24"/>
        </w:rPr>
        <w:t>участков на кадастровом плене территории»</w:t>
      </w:r>
    </w:p>
    <w:p>
      <w:pPr>
        <w:pStyle w:val="Normal"/>
        <w:widowControl w:val="false"/>
        <w:jc w:val="center"/>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center"/>
        <w:rPr>
          <w:sz w:val="28"/>
          <w:szCs w:val="28"/>
        </w:rPr>
      </w:pPr>
      <w:bookmarkStart w:id="17" w:name="P479"/>
      <w:bookmarkEnd w:id="17"/>
      <w:r>
        <w:rPr>
          <w:rFonts w:eastAsia="" w:cs="Liberation Serif" w:ascii="Liberation Serif" w:hAnsi="Liberation Serif" w:eastAsiaTheme="minorEastAsia"/>
          <w:sz w:val="28"/>
          <w:szCs w:val="28"/>
        </w:rPr>
        <w:t>ФОРМА</w:t>
      </w:r>
    </w:p>
    <w:p>
      <w:pPr>
        <w:pStyle w:val="Normal"/>
        <w:widowControl w:val="false"/>
        <w:jc w:val="center"/>
        <w:rPr>
          <w:sz w:val="28"/>
          <w:szCs w:val="28"/>
        </w:rPr>
      </w:pPr>
      <w:r>
        <w:rPr>
          <w:rFonts w:eastAsia="" w:cs="Liberation Serif" w:ascii="Liberation Serif" w:hAnsi="Liberation Serif" w:eastAsiaTheme="minorEastAsia"/>
          <w:sz w:val="28"/>
          <w:szCs w:val="28"/>
        </w:rPr>
        <w:t>УВЕДОМЛЕНИЯ ОБ ОТКАЗЕ В ПРИЕМЕ ДОКУМЕНТОВ</w:t>
      </w:r>
    </w:p>
    <w:p>
      <w:pPr>
        <w:pStyle w:val="Normal"/>
        <w:widowControl w:val="false"/>
        <w:jc w:val="center"/>
        <w:rPr>
          <w:sz w:val="28"/>
          <w:szCs w:val="28"/>
        </w:rPr>
      </w:pPr>
      <w:r>
        <w:rPr>
          <w:rFonts w:eastAsia="" w:cs="Liberation Serif" w:ascii="Liberation Serif" w:hAnsi="Liberation Serif" w:eastAsiaTheme="minorEastAsia"/>
          <w:sz w:val="28"/>
          <w:szCs w:val="28"/>
        </w:rPr>
        <w:t>О ПРЕДОСТАВЛЕНИИ МУНИЦИПАЛЬНОЙ УСЛУГИ</w:t>
      </w:r>
    </w:p>
    <w:p>
      <w:pPr>
        <w:pStyle w:val="Normal"/>
        <w:widowControl w:val="false"/>
        <w:rPr>
          <w:rFonts w:ascii="Liberation Serif" w:hAnsi="Liberation Serif" w:eastAsia="" w:cs="Liberation Serif" w:eastAsiaTheme="minorEastAsia"/>
          <w:sz w:val="28"/>
          <w:szCs w:val="22"/>
        </w:rPr>
      </w:pPr>
      <w:r>
        <w:rPr>
          <w:rFonts w:eastAsia="" w:cs="Liberation Serif" w:eastAsiaTheme="minorEastAsia" w:ascii="Liberation Serif" w:hAnsi="Liberation Serif"/>
          <w:sz w:val="28"/>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УВЕДОМЛЕНИЕ</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___________________________________________________________________________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(фамилия, имя, отчество (последнее - при наличии) заявителя или</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его представителя или наименование организации)</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pPr>
      <w:r>
        <w:rPr>
          <w:rFonts w:eastAsia="" w:cs="Courier New" w:ascii="Courier New" w:hAnsi="Courier New" w:eastAsiaTheme="minorEastAsia"/>
          <w:sz w:val="20"/>
          <w:szCs w:val="22"/>
        </w:rPr>
        <w:t>уведомляется   о   том,   что   ему  (ей)  отказано  в  приеме  документов,</w:t>
      </w:r>
    </w:p>
    <w:p>
      <w:pPr>
        <w:pStyle w:val="Normal"/>
        <w:widowControl w:val="false"/>
        <w:jc w:val="both"/>
        <w:rPr/>
      </w:pPr>
      <w:r>
        <w:rPr>
          <w:rFonts w:eastAsia="" w:cs="Courier New" w:ascii="Courier New" w:hAnsi="Courier New" w:eastAsiaTheme="minorEastAsia"/>
          <w:sz w:val="20"/>
          <w:szCs w:val="22"/>
        </w:rPr>
        <w:t>представленных   для  получения  муниципальной  услуги  «Утверждение  схемы</w:t>
      </w:r>
    </w:p>
    <w:p>
      <w:pPr>
        <w:pStyle w:val="Normal"/>
        <w:widowControl w:val="false"/>
        <w:jc w:val="both"/>
        <w:rPr/>
      </w:pPr>
      <w:r>
        <w:rPr>
          <w:rFonts w:eastAsia="" w:cs="Courier New" w:ascii="Courier New" w:hAnsi="Courier New" w:eastAsiaTheme="minorEastAsia"/>
          <w:sz w:val="20"/>
          <w:szCs w:val="22"/>
        </w:rPr>
        <w:t>расположения земельного участка или земельных участков на кадастровом плане</w:t>
      </w:r>
    </w:p>
    <w:p>
      <w:pPr>
        <w:pStyle w:val="Normal"/>
        <w:widowControl w:val="false"/>
        <w:jc w:val="both"/>
        <w:rPr/>
      </w:pPr>
      <w:r>
        <w:rPr>
          <w:rFonts w:eastAsia="" w:cs="Courier New" w:ascii="Courier New" w:hAnsi="Courier New" w:eastAsiaTheme="minorEastAsia"/>
          <w:sz w:val="20"/>
          <w:szCs w:val="22"/>
        </w:rPr>
        <w:t>территории», по следующим основаниям:</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в  заявлении   не  заполнены   обязательные   для   заполнения   поля</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____________________________________________________________________;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(указать какие требования нарушены)</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не представлены  или  представлены  не  в  полном  объеме  документы,</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перечисленные  в пункте 16 настоящего  регламента</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____________________________________________________________________;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(указать наименования документов)</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подача запроса о предоставлении услуги и документов, необходимых</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для предоставления услуги,в электронной форме с нарушением установленных</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требований;</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представленные  документы  содержат  не  заверенные уполномоченным на</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заверение    документов    лицом   исправления   и   (или)   приписки</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____________________________________________________________________;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(указать реквизиты документов)</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Calibri" w:cs="Courier New" w:eastAsiaTheme="minorHAnsi"/>
          <w:sz w:val="20"/>
          <w:szCs w:val="20"/>
          <w:lang w:eastAsia="en-US"/>
        </w:rPr>
      </w:pPr>
      <w:r>
        <w:rPr>
          <w:rFonts w:eastAsia="" w:cs="Courier New" w:ascii="Courier New" w:hAnsi="Courier New" w:eastAsiaTheme="minorEastAsia"/>
          <w:sz w:val="20"/>
          <w:szCs w:val="22"/>
        </w:rPr>
        <w:t xml:space="preserve">│   │ </w:t>
      </w:r>
      <w:r>
        <w:rPr>
          <w:rFonts w:eastAsia="Calibri" w:cs="Courier New" w:ascii="Courier New" w:hAnsi="Courier New" w:eastAsiaTheme="minorHAnsi"/>
          <w:sz w:val="20"/>
          <w:szCs w:val="20"/>
          <w:lang w:eastAsia="en-US"/>
        </w:rPr>
        <w:t>подача запроса о предоставлении услуги и документов, необходимых</w:t>
      </w:r>
    </w:p>
    <w:p>
      <w:pPr>
        <w:pStyle w:val="Normal"/>
        <w:widowControl w:val="false"/>
        <w:ind w:left="709" w:hanging="709"/>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Calibri" w:cs="Courier New" w:ascii="Courier New" w:hAnsi="Courier New" w:eastAsiaTheme="minorHAnsi"/>
          <w:sz w:val="20"/>
          <w:szCs w:val="20"/>
          <w:lang w:eastAsia="en-US"/>
        </w:rPr>
        <w:t>для предоставления услуги, в электронной форме с нарушением установленных требований</w:t>
      </w:r>
      <w:r>
        <w:rPr>
          <w:rFonts w:eastAsia="" w:cs="Courier New" w:ascii="Courier New" w:hAnsi="Courier New" w:eastAsiaTheme="minorEastAsia"/>
          <w:sz w:val="20"/>
          <w:szCs w:val="20"/>
        </w:rPr>
        <w:t>)</w:t>
      </w:r>
      <w:r>
        <w:rPr>
          <w:rFonts w:eastAsia="" w:cs="Courier New" w:ascii="Courier New" w:hAnsi="Courier New" w:eastAsiaTheme="minorEastAsia"/>
          <w:sz w:val="20"/>
          <w:szCs w:val="22"/>
        </w:rPr>
        <w:t>;</w:t>
      </w:r>
    </w:p>
    <w:p>
      <w:pPr>
        <w:pStyle w:val="Normal"/>
        <w:widowControl w:val="false"/>
        <w:ind w:left="709" w:hanging="709"/>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 </w:t>
      </w:r>
      <w:r>
        <w:rPr>
          <w:rFonts w:eastAsia="" w:cs="Courier New" w:ascii="Courier New" w:hAnsi="Courier New" w:eastAsiaTheme="minorEastAsia"/>
          <w:sz w:val="20"/>
          <w:szCs w:val="22"/>
        </w:rPr>
        <w:t>представлены  нечитаемые  документы  либо  документы с повреждениями,</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помарками,  подчистками,  которые не позволяют однозначно истолковать</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содержание документов ______________________________________________;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(указать реквизиты документов)</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p>
    <w:p>
      <w:pPr>
        <w:pStyle w:val="Normal"/>
        <w:widowControl w:val="false"/>
        <w:jc w:val="both"/>
        <w:rPr>
          <w:rFonts w:ascii="Courier New" w:hAnsi="Courier New" w:eastAsia="Calibri" w:cs="Courier New" w:eastAsiaTheme="minorHAnsi"/>
          <w:sz w:val="20"/>
          <w:szCs w:val="20"/>
          <w:lang w:eastAsia="en-US"/>
        </w:rPr>
      </w:pPr>
      <w:r>
        <w:rPr>
          <w:rFonts w:eastAsia="" w:cs="Courier New" w:ascii="Courier New" w:hAnsi="Courier New" w:eastAsiaTheme="minorEastAsia"/>
          <w:sz w:val="20"/>
          <w:szCs w:val="22"/>
        </w:rPr>
        <w:t xml:space="preserve">│   │ </w:t>
      </w:r>
      <w:r>
        <w:rPr>
          <w:rFonts w:eastAsia="Calibri" w:cs="Courier New" w:ascii="Courier New" w:hAnsi="Courier New" w:eastAsiaTheme="minorHAnsi"/>
          <w:sz w:val="20"/>
          <w:szCs w:val="20"/>
          <w:lang w:eastAsia="en-US"/>
        </w:rPr>
        <w:t xml:space="preserve">представленные документы утратили силу на момент обращения за услугой </w:t>
      </w:r>
    </w:p>
    <w:p>
      <w:pPr>
        <w:pStyle w:val="Normal"/>
        <w:widowControl w:val="false"/>
        <w:ind w:left="709" w:hanging="709"/>
        <w:jc w:val="both"/>
        <w:rPr>
          <w:rFonts w:ascii="Courier New" w:hAnsi="Courier New" w:eastAsia="Calibri" w:cs="Courier New" w:eastAsiaTheme="minorHAnsi"/>
          <w:sz w:val="20"/>
          <w:szCs w:val="20"/>
          <w:lang w:eastAsia="en-US"/>
        </w:rPr>
      </w:pPr>
      <w:r>
        <w:rPr>
          <w:rFonts w:eastAsia="" w:cs="Courier New" w:ascii="Courier New" w:hAnsi="Courier New" w:eastAsiaTheme="minorEastAsia"/>
          <w:sz w:val="20"/>
          <w:szCs w:val="22"/>
        </w:rPr>
        <w:t>└───┘</w:t>
      </w:r>
      <w:r>
        <w:rPr>
          <w:rFonts w:eastAsia="Calibri" w:cs="Courier New" w:ascii="Courier New" w:hAnsi="Courier New" w:eastAsiaTheme="minorHAnsi"/>
          <w:sz w:val="20"/>
          <w:szCs w:val="20"/>
          <w:lang w:eastAsia="en-US"/>
        </w:rP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ind w:left="709" w:hanging="709"/>
        <w:jc w:val="both"/>
        <w:rPr>
          <w:rFonts w:ascii="Courier New" w:hAnsi="Courier New" w:eastAsia="Calibri" w:cs="Courier New" w:eastAsiaTheme="minorHAnsi"/>
          <w:sz w:val="20"/>
          <w:szCs w:val="20"/>
          <w:lang w:eastAsia="en-US"/>
        </w:rPr>
      </w:pPr>
      <w:r>
        <w:rPr>
          <w:rFonts w:eastAsia="Calibri" w:cs="Courier New" w:eastAsiaTheme="minorHAnsi" w:ascii="Courier New" w:hAnsi="Courier New"/>
          <w:sz w:val="20"/>
          <w:szCs w:val="20"/>
          <w:lang w:eastAsia="en-US"/>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p>
    <w:p>
      <w:pPr>
        <w:pStyle w:val="Normal"/>
        <w:widowControl w:val="false"/>
        <w:jc w:val="both"/>
        <w:rPr>
          <w:rFonts w:ascii="Courier New" w:hAnsi="Courier New" w:eastAsia="Calibri" w:cs="Courier New" w:eastAsiaTheme="minorHAnsi"/>
          <w:sz w:val="20"/>
          <w:szCs w:val="20"/>
          <w:lang w:eastAsia="en-US"/>
        </w:rPr>
      </w:pPr>
      <w:r>
        <w:rPr>
          <w:rFonts w:eastAsia="" w:cs="Courier New" w:ascii="Courier New" w:hAnsi="Courier New" w:eastAsiaTheme="minorEastAsia"/>
          <w:sz w:val="20"/>
          <w:szCs w:val="22"/>
        </w:rPr>
        <w:t xml:space="preserve">│   │ </w:t>
      </w:r>
      <w:r>
        <w:rPr>
          <w:rFonts w:eastAsia="Calibri" w:cs="Courier New" w:ascii="Courier New" w:hAnsi="Courier New" w:eastAsiaTheme="minorHAnsi"/>
          <w:sz w:val="20"/>
          <w:szCs w:val="20"/>
          <w:lang w:eastAsia="en-US"/>
        </w:rPr>
        <w:t xml:space="preserve">заявление подано в орган местного самоуправления, в полномочия которых не </w:t>
      </w:r>
    </w:p>
    <w:p>
      <w:pPr>
        <w:pStyle w:val="Normal"/>
        <w:widowControl w:val="false"/>
        <w:jc w:val="both"/>
        <w:rPr>
          <w:rFonts w:ascii="Courier New" w:hAnsi="Courier New" w:eastAsia="Calibri" w:cs="Courier New" w:eastAsiaTheme="minorHAnsi"/>
          <w:sz w:val="20"/>
          <w:szCs w:val="20"/>
          <w:lang w:eastAsia="en-US"/>
        </w:rPr>
      </w:pPr>
      <w:r>
        <w:rPr>
          <w:rFonts w:eastAsia="" w:cs="Courier New" w:ascii="Courier New" w:hAnsi="Courier New" w:eastAsiaTheme="minorEastAsia"/>
          <w:sz w:val="20"/>
          <w:szCs w:val="22"/>
        </w:rPr>
        <w:t xml:space="preserve">└───┘ </w:t>
      </w:r>
      <w:r>
        <w:rPr>
          <w:rFonts w:eastAsia="Calibri" w:cs="Courier New" w:ascii="Courier New" w:hAnsi="Courier New" w:eastAsiaTheme="minorHAnsi"/>
          <w:sz w:val="20"/>
          <w:szCs w:val="20"/>
          <w:lang w:eastAsia="en-US"/>
        </w:rPr>
        <w:t>входит предоставление услуги.</w:t>
      </w:r>
    </w:p>
    <w:p>
      <w:pPr>
        <w:pStyle w:val="Normal"/>
        <w:widowControl w:val="false"/>
        <w:jc w:val="both"/>
        <w:rPr>
          <w:rFonts w:ascii="Courier New" w:hAnsi="Courier New" w:eastAsia="Calibri" w:cs="Courier New" w:eastAsiaTheme="minorHAnsi"/>
          <w:sz w:val="20"/>
          <w:szCs w:val="20"/>
          <w:lang w:eastAsia="en-US"/>
        </w:rPr>
      </w:pPr>
      <w:r>
        <w:rPr>
          <w:rFonts w:eastAsia="Calibri" w:cs="Courier New" w:eastAsiaTheme="minorHAnsi" w:ascii="Courier New" w:hAnsi="Courier New"/>
          <w:sz w:val="20"/>
          <w:szCs w:val="20"/>
          <w:lang w:eastAsia="en-US"/>
        </w:rPr>
      </w:r>
    </w:p>
    <w:p>
      <w:pPr>
        <w:pStyle w:val="Normal"/>
        <w:widowControl w:val="false"/>
        <w:jc w:val="both"/>
        <w:rPr>
          <w:rFonts w:ascii="Courier New" w:hAnsi="Courier New" w:eastAsia="Calibri" w:cs="Courier New" w:eastAsiaTheme="minorHAnsi"/>
          <w:sz w:val="20"/>
          <w:szCs w:val="20"/>
          <w:lang w:eastAsia="en-US"/>
        </w:rPr>
      </w:pPr>
      <w:r>
        <w:rPr>
          <w:rFonts w:eastAsia="Calibri" w:cs="Courier New" w:eastAsiaTheme="minorHAnsi" w:ascii="Courier New" w:hAnsi="Courier New"/>
          <w:sz w:val="20"/>
          <w:szCs w:val="20"/>
          <w:lang w:eastAsia="en-US"/>
        </w:rPr>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Выдал(а) __________________________________________________________________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(фамилия, инициалы сотрудника, наименование организации, должности)</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(подпись)</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(дата)</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Подтверждаю, что мне разъяснены причины отказа в приеме заявления.</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(подпись)</w:t>
      </w:r>
    </w:p>
    <w:p>
      <w:pPr>
        <w:pStyle w:val="Normal"/>
        <w:widowControl w:val="false"/>
        <w:jc w:val="both"/>
        <w:rPr>
          <w:rFonts w:ascii="Courier New" w:hAnsi="Courier New" w:eastAsia="" w:cs="Courier New" w:eastAsiaTheme="minorEastAsia"/>
          <w:sz w:val="20"/>
          <w:szCs w:val="22"/>
        </w:rPr>
      </w:pPr>
      <w:r>
        <w:rPr>
          <w:rFonts w:eastAsia="" w:cs="Courier New" w:eastAsiaTheme="minorEastAsia" w:ascii="Courier New" w:hAnsi="Courier New"/>
          <w:sz w:val="20"/>
          <w:szCs w:val="22"/>
        </w:rPr>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____________________</w:t>
      </w:r>
    </w:p>
    <w:p>
      <w:pPr>
        <w:pStyle w:val="Normal"/>
        <w:widowControl w:val="false"/>
        <w:jc w:val="both"/>
        <w:rPr>
          <w:rFonts w:ascii="Courier New" w:hAnsi="Courier New" w:eastAsia="" w:cs="Courier New" w:eastAsiaTheme="minorEastAsia"/>
          <w:sz w:val="20"/>
          <w:szCs w:val="22"/>
        </w:rPr>
      </w:pPr>
      <w:r>
        <w:rPr>
          <w:rFonts w:eastAsia="" w:cs="Courier New" w:ascii="Courier New" w:hAnsi="Courier New" w:eastAsiaTheme="minorEastAsia"/>
          <w:sz w:val="20"/>
          <w:szCs w:val="22"/>
        </w:rPr>
        <w:t xml:space="preserve">                                                              </w:t>
      </w:r>
      <w:r>
        <w:rPr>
          <w:rFonts w:eastAsia="" w:cs="Courier New" w:ascii="Courier New" w:hAnsi="Courier New" w:eastAsiaTheme="minorEastAsia"/>
          <w:sz w:val="20"/>
          <w:szCs w:val="22"/>
        </w:rPr>
        <w:t>(дата)</w:t>
      </w:r>
    </w:p>
    <w:sectPr>
      <w:headerReference w:type="even" r:id="rId9"/>
      <w:headerReference w:type="default" r:id="rId10"/>
      <w:type w:val="nextPage"/>
      <w:pgSz w:w="11906" w:h="16838"/>
      <w:pgMar w:left="1701" w:right="567" w:gutter="0" w:header="567"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40</w:t>
    </w:r>
    <w:r>
      <w:rPr/>
      <w:fldChar w:fldCharType="end"/>
    </w:r>
  </w:p>
  <w:p>
    <w:pPr>
      <w:pStyle w:val="Normal"/>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67d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1"/>
    <w:uiPriority w:val="9"/>
    <w:qFormat/>
    <w:rsid w:val="00454f09"/>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BalloonText"/>
    <w:uiPriority w:val="99"/>
    <w:semiHidden/>
    <w:qFormat/>
    <w:rsid w:val="00b90e59"/>
    <w:rPr>
      <w:rFonts w:ascii="Tahoma" w:hAnsi="Tahoma" w:cs="Tahoma"/>
      <w:sz w:val="16"/>
      <w:szCs w:val="16"/>
    </w:rPr>
  </w:style>
  <w:style w:type="character" w:styleId="Style9" w:customStyle="1">
    <w:name w:val="Верх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10" w:customStyle="1">
    <w:name w:val="Ниж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
    <w:name w:val="Hyperlink"/>
    <w:basedOn w:val="DefaultParagraphFont"/>
    <w:uiPriority w:val="99"/>
    <w:unhideWhenUsed/>
    <w:rsid w:val="007d7cf8"/>
    <w:rPr>
      <w:color w:val="0000FF" w:themeColor="hyperlink"/>
      <w:u w:val="single"/>
    </w:rPr>
  </w:style>
  <w:style w:type="character" w:styleId="Pagenumber">
    <w:name w:val="page number"/>
    <w:basedOn w:val="DefaultParagraphFont"/>
    <w:qFormat/>
    <w:rsid w:val="00a00aa3"/>
    <w:rPr/>
  </w:style>
  <w:style w:type="character" w:styleId="Annotationreference">
    <w:name w:val="annotation reference"/>
    <w:basedOn w:val="DefaultParagraphFont"/>
    <w:uiPriority w:val="99"/>
    <w:semiHidden/>
    <w:unhideWhenUsed/>
    <w:qFormat/>
    <w:rsid w:val="003040a7"/>
    <w:rPr>
      <w:sz w:val="16"/>
      <w:szCs w:val="16"/>
    </w:rPr>
  </w:style>
  <w:style w:type="character" w:styleId="Style11" w:customStyle="1">
    <w:name w:val="Текст примечания Знак"/>
    <w:basedOn w:val="DefaultParagraphFont"/>
    <w:link w:val="Annotationtext"/>
    <w:uiPriority w:val="99"/>
    <w:semiHidden/>
    <w:qFormat/>
    <w:rsid w:val="003040a7"/>
    <w:rPr>
      <w:rFonts w:ascii="Times New Roman" w:hAnsi="Times New Roman" w:eastAsia="Times New Roman" w:cs="Times New Roman"/>
      <w:sz w:val="20"/>
      <w:szCs w:val="20"/>
      <w:lang w:eastAsia="ru-RU"/>
    </w:rPr>
  </w:style>
  <w:style w:type="character" w:styleId="Style12" w:customStyle="1">
    <w:name w:val="Тема примечания Знак"/>
    <w:basedOn w:val="Style11"/>
    <w:link w:val="Annotationsubject"/>
    <w:uiPriority w:val="99"/>
    <w:semiHidden/>
    <w:qFormat/>
    <w:rsid w:val="003040a7"/>
    <w:rPr>
      <w:rFonts w:ascii="Times New Roman" w:hAnsi="Times New Roman" w:eastAsia="Times New Roman" w:cs="Times New Roman"/>
      <w:b/>
      <w:bCs/>
      <w:sz w:val="20"/>
      <w:szCs w:val="20"/>
      <w:lang w:eastAsia="ru-RU"/>
    </w:rPr>
  </w:style>
  <w:style w:type="character" w:styleId="Style13" w:customStyle="1">
    <w:name w:val="Текст сноски Знак"/>
    <w:basedOn w:val="DefaultParagraphFont"/>
    <w:uiPriority w:val="99"/>
    <w:semiHidden/>
    <w:qFormat/>
    <w:rsid w:val="007841b5"/>
    <w:rPr>
      <w:rFonts w:ascii="Times New Roman" w:hAnsi="Times New Roman" w:eastAsia="Times New Roman" w:cs="Times New Roman"/>
      <w:sz w:val="20"/>
      <w:szCs w:val="20"/>
      <w:lang w:eastAsia="ru-RU"/>
    </w:rPr>
  </w:style>
  <w:style w:type="character" w:styleId="Style14">
    <w:name w:val="Символ сноски"/>
    <w:uiPriority w:val="99"/>
    <w:semiHidden/>
    <w:unhideWhenUsed/>
    <w:qFormat/>
    <w:rsid w:val="007841b5"/>
    <w:rPr>
      <w:vertAlign w:val="superscript"/>
    </w:rPr>
  </w:style>
  <w:style w:type="character" w:styleId="Style15">
    <w:name w:val="Footnote Reference"/>
    <w:rPr>
      <w:vertAlign w:val="superscript"/>
    </w:rPr>
  </w:style>
  <w:style w:type="character" w:styleId="Style16">
    <w:name w:val="FollowedHyperlink"/>
    <w:basedOn w:val="DefaultParagraphFont"/>
    <w:uiPriority w:val="99"/>
    <w:semiHidden/>
    <w:unhideWhenUsed/>
    <w:rsid w:val="001c57d9"/>
    <w:rPr>
      <w:color w:val="800080" w:themeColor="followedHyperlink"/>
      <w:u w:val="single"/>
    </w:rPr>
  </w:style>
  <w:style w:type="character" w:styleId="11" w:customStyle="1">
    <w:name w:val="Заголовок 1 Знак"/>
    <w:basedOn w:val="DefaultParagraphFont"/>
    <w:uiPriority w:val="9"/>
    <w:qFormat/>
    <w:rsid w:val="00454f09"/>
    <w:rPr>
      <w:rFonts w:ascii="Times New Roman" w:hAnsi="Times New Roman" w:eastAsia="Times New Roman" w:cs="Times New Roman"/>
      <w:b/>
      <w:bCs/>
      <w:kern w:val="2"/>
      <w:sz w:val="48"/>
      <w:szCs w:val="48"/>
      <w:lang w:eastAsia="ru-RU"/>
    </w:rPr>
  </w:style>
  <w:style w:type="character" w:styleId="ConsPlusNormal" w:customStyle="1">
    <w:name w:val="ConsPlusNormal Знак"/>
    <w:link w:val="ConsPlusNormal1"/>
    <w:qFormat/>
    <w:locked/>
    <w:rsid w:val="00eb694b"/>
    <w:rPr>
      <w:rFonts w:ascii="Arial" w:hAnsi="Arial" w:eastAsia="Times New Roman" w:cs="Arial"/>
      <w:sz w:val="20"/>
      <w:szCs w:val="20"/>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Normal1" w:customStyle="1">
    <w:name w:val="ConsPlusNormal"/>
    <w:link w:val="ConsPlusNormal"/>
    <w:qFormat/>
    <w:rsid w:val="00606d67"/>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8"/>
    <w:uiPriority w:val="99"/>
    <w:semiHidden/>
    <w:unhideWhenUsed/>
    <w:qFormat/>
    <w:rsid w:val="00b90e59"/>
    <w:pPr/>
    <w:rPr>
      <w:rFonts w:ascii="Tahoma" w:hAnsi="Tahoma" w:cs="Tahoma"/>
      <w:sz w:val="16"/>
      <w:szCs w:val="16"/>
    </w:rPr>
  </w:style>
  <w:style w:type="paragraph" w:styleId="ConsPlusTitle" w:customStyle="1">
    <w:name w:val="ConsPlusTitle"/>
    <w:qFormat/>
    <w:rsid w:val="004020d6"/>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uiPriority w:val="34"/>
    <w:qFormat/>
    <w:rsid w:val="009f6cc1"/>
    <w:pPr>
      <w:spacing w:before="0" w:after="0"/>
      <w:ind w:left="720" w:hanging="0"/>
      <w:contextualSpacing/>
    </w:pPr>
    <w:rPr/>
  </w:style>
  <w:style w:type="paragraph" w:styleId="Style22">
    <w:name w:val="Колонтитул"/>
    <w:basedOn w:val="Normal"/>
    <w:qFormat/>
    <w:pPr/>
    <w:rPr/>
  </w:style>
  <w:style w:type="paragraph" w:styleId="Style23">
    <w:name w:val="Header"/>
    <w:basedOn w:val="Normal"/>
    <w:link w:val="Style9"/>
    <w:unhideWhenUsed/>
    <w:rsid w:val="00923f93"/>
    <w:pPr>
      <w:tabs>
        <w:tab w:val="clear" w:pos="708"/>
        <w:tab w:val="center" w:pos="4677" w:leader="none"/>
        <w:tab w:val="right" w:pos="9355" w:leader="none"/>
      </w:tabs>
    </w:pPr>
    <w:rPr/>
  </w:style>
  <w:style w:type="paragraph" w:styleId="Style24">
    <w:name w:val="Footer"/>
    <w:basedOn w:val="Normal"/>
    <w:link w:val="Style10"/>
    <w:uiPriority w:val="99"/>
    <w:unhideWhenUsed/>
    <w:rsid w:val="00923f93"/>
    <w:pPr>
      <w:tabs>
        <w:tab w:val="clear" w:pos="708"/>
        <w:tab w:val="center" w:pos="4677" w:leader="none"/>
        <w:tab w:val="right" w:pos="9355" w:leader="none"/>
      </w:tabs>
    </w:pPr>
    <w:rPr/>
  </w:style>
  <w:style w:type="paragraph" w:styleId="ConsNormal" w:customStyle="1">
    <w:name w:val="ConsNormal"/>
    <w:qFormat/>
    <w:rsid w:val="00a71815"/>
    <w:pPr>
      <w:widowControl w:val="false"/>
      <w:suppressAutoHyphens w:val="true"/>
      <w:bidi w:val="0"/>
      <w:spacing w:lineRule="auto" w:line="240" w:before="0" w:after="0"/>
      <w:ind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link w:val="Style11"/>
    <w:uiPriority w:val="99"/>
    <w:semiHidden/>
    <w:unhideWhenUsed/>
    <w:qFormat/>
    <w:rsid w:val="003040a7"/>
    <w:pPr/>
    <w:rPr>
      <w:sz w:val="20"/>
      <w:szCs w:val="20"/>
    </w:rPr>
  </w:style>
  <w:style w:type="paragraph" w:styleId="Annotationsubject">
    <w:name w:val="annotation subject"/>
    <w:basedOn w:val="Annotationtext"/>
    <w:next w:val="Annotationtext"/>
    <w:link w:val="Style12"/>
    <w:uiPriority w:val="99"/>
    <w:semiHidden/>
    <w:unhideWhenUsed/>
    <w:qFormat/>
    <w:rsid w:val="003040a7"/>
    <w:pPr/>
    <w:rPr>
      <w:b/>
      <w:bCs/>
    </w:rPr>
  </w:style>
  <w:style w:type="paragraph" w:styleId="Revision">
    <w:name w:val="Revision"/>
    <w:uiPriority w:val="99"/>
    <w:semiHidden/>
    <w:qFormat/>
    <w:rsid w:val="00af75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1a66cf"/>
    <w:pPr>
      <w:spacing w:beforeAutospacing="1" w:afterAutospacing="1"/>
    </w:pPr>
    <w:rPr/>
  </w:style>
  <w:style w:type="paragraph" w:styleId="Style25">
    <w:name w:val="Footnote Text"/>
    <w:basedOn w:val="Normal"/>
    <w:link w:val="Style13"/>
    <w:uiPriority w:val="99"/>
    <w:semiHidden/>
    <w:unhideWhenUsed/>
    <w:rsid w:val="007841b5"/>
    <w:pPr/>
    <w:rPr>
      <w:sz w:val="20"/>
      <w:szCs w:val="20"/>
    </w:rPr>
  </w:style>
  <w:style w:type="paragraph" w:styleId="ConsPlusNonformat" w:customStyle="1">
    <w:name w:val="ConsPlusNonformat"/>
    <w:uiPriority w:val="99"/>
    <w:qFormat/>
    <w:rsid w:val="00370763"/>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2" w:customStyle="1">
    <w:name w:val="Основной текст (2)"/>
    <w:basedOn w:val="Normal"/>
    <w:qFormat/>
    <w:rsid w:val="006d0e00"/>
    <w:pPr>
      <w:widowControl w:val="false"/>
      <w:shd w:val="clear" w:color="auto" w:fill="FFFFFF"/>
      <w:suppressAutoHyphens w:val="true"/>
      <w:spacing w:lineRule="exact" w:line="446"/>
      <w:jc w:val="both"/>
      <w:textAlignment w:val="baseline"/>
    </w:pPr>
    <w:rPr>
      <w:sz w:val="26"/>
      <w:szCs w:val="26"/>
      <w:lang w:eastAsia="en-US"/>
    </w:rPr>
  </w:style>
  <w:style w:type="paragraph" w:styleId="Style26">
    <w:name w:val="Содержимое врезки"/>
    <w:basedOn w:val="Normal"/>
    <w:qFormat/>
    <w:pPr/>
    <w:rPr/>
  </w:style>
  <w:style w:type="paragraph" w:styleId="Style27">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691e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59"/>
    <w:rsid w:val="003a1a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hyperlink" Target="http://artemovsky66.ru/" TargetMode="External"/><Relationship Id="rId5" Type="http://schemas.openxmlformats.org/officeDocument/2006/relationships/hyperlink" Target="http://mfc66.ru/" TargetMode="External"/><Relationship Id="rId6" Type="http://schemas.openxmlformats.org/officeDocument/2006/relationships/hyperlink" Target="https://digital.midural.ru/" TargetMode="External"/><Relationship Id="rId7"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http://www.gosuslugi.ru/24819/1/info"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A40F-53B2-4608-976E-6DB3CED7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Application>LibreOffice/7.5.0.3$Windows_X86_64 LibreOffice_project/c21113d003cd3efa8c53188764377a8272d9d6de</Application>
  <AppVersion>15.0000</AppVersion>
  <Pages>40</Pages>
  <Words>10574</Words>
  <Characters>81173</Characters>
  <CharactersWithSpaces>93770</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2022-10-27T12:24:00Z</dcterms:created>
  <dc:creator>Панова Т.В.</dc:creator>
  <dc:description/>
  <dc:language>ru-RU</dc:language>
  <cp:lastModifiedBy/>
  <cp:lastPrinted>2023-10-04T10:35:47Z</cp:lastPrinted>
  <dcterms:modified xsi:type="dcterms:W3CDTF">2023-10-04T10:36:06Z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