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17" w:rsidRPr="00A54EBA" w:rsidRDefault="00BA7A17" w:rsidP="00BA7A1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A54EBA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47E5E2C" wp14:editId="3EEFA1DD">
            <wp:extent cx="755650" cy="1219200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17" w:rsidRPr="00A54EBA" w:rsidRDefault="00BA7A17" w:rsidP="00BA7A17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theme="minorBidi"/>
          <w:b/>
          <w:spacing w:val="120"/>
          <w:sz w:val="44"/>
          <w:szCs w:val="22"/>
        </w:rPr>
      </w:pPr>
      <w:r w:rsidRPr="00A54EBA">
        <w:rPr>
          <w:rFonts w:cs="Courier New"/>
          <w:b/>
          <w:szCs w:val="22"/>
        </w:rPr>
        <w:t>Администрация</w:t>
      </w:r>
      <w:r w:rsidRPr="00A54EBA">
        <w:rPr>
          <w:rFonts w:cstheme="minorBidi"/>
          <w:b/>
          <w:szCs w:val="22"/>
        </w:rPr>
        <w:t xml:space="preserve"> </w:t>
      </w:r>
      <w:r w:rsidRPr="00A54EBA">
        <w:rPr>
          <w:rFonts w:cs="Courier New"/>
          <w:b/>
          <w:szCs w:val="22"/>
        </w:rPr>
        <w:t>Артемовского</w:t>
      </w:r>
      <w:r w:rsidRPr="00A54EBA">
        <w:rPr>
          <w:rFonts w:cstheme="minorBidi"/>
          <w:b/>
          <w:szCs w:val="22"/>
        </w:rPr>
        <w:t xml:space="preserve"> </w:t>
      </w:r>
      <w:r w:rsidRPr="00A54EBA">
        <w:rPr>
          <w:rFonts w:cs="Courier New"/>
          <w:b/>
          <w:szCs w:val="22"/>
        </w:rPr>
        <w:t>городского</w:t>
      </w:r>
      <w:r w:rsidRPr="00A54EBA">
        <w:rPr>
          <w:rFonts w:cstheme="minorBidi"/>
          <w:b/>
          <w:szCs w:val="22"/>
        </w:rPr>
        <w:t xml:space="preserve"> </w:t>
      </w:r>
      <w:r w:rsidRPr="00A54EBA">
        <w:rPr>
          <w:rFonts w:cs="Courier New"/>
          <w:b/>
          <w:szCs w:val="22"/>
        </w:rPr>
        <w:t>округа</w:t>
      </w:r>
      <w:r w:rsidRPr="00A54EBA">
        <w:rPr>
          <w:rFonts w:cstheme="minorBidi"/>
          <w:b/>
          <w:spacing w:val="120"/>
          <w:sz w:val="44"/>
          <w:szCs w:val="22"/>
        </w:rPr>
        <w:t xml:space="preserve"> </w:t>
      </w:r>
    </w:p>
    <w:p w:rsidR="00BA7A17" w:rsidRPr="00A54EBA" w:rsidRDefault="00BA7A17" w:rsidP="00BA7A17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="Courier New"/>
          <w:b/>
          <w:spacing w:val="120"/>
          <w:sz w:val="44"/>
          <w:szCs w:val="22"/>
        </w:rPr>
      </w:pPr>
      <w:r w:rsidRPr="00A54EBA">
        <w:rPr>
          <w:rFonts w:cs="Courier New"/>
          <w:b/>
          <w:spacing w:val="120"/>
          <w:sz w:val="44"/>
          <w:szCs w:val="22"/>
        </w:rPr>
        <w:t>ПОСТАНОВЛЕНИЕ</w:t>
      </w:r>
    </w:p>
    <w:p w:rsidR="00BA7A17" w:rsidRPr="00A54EBA" w:rsidRDefault="00BA7A17" w:rsidP="00BA7A17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theme="minorBidi"/>
          <w:b/>
          <w:szCs w:val="22"/>
        </w:rPr>
      </w:pPr>
    </w:p>
    <w:p w:rsidR="00BA7A17" w:rsidRPr="00A54EBA" w:rsidRDefault="00BA7A17" w:rsidP="00BA7A17">
      <w:pPr>
        <w:shd w:val="clear" w:color="auto" w:fill="FFFFFF"/>
        <w:spacing w:after="0" w:line="240" w:lineRule="auto"/>
        <w:ind w:left="34"/>
        <w:jc w:val="center"/>
        <w:rPr>
          <w:rFonts w:cstheme="minorBidi"/>
          <w:sz w:val="27"/>
          <w:szCs w:val="27"/>
        </w:rPr>
      </w:pPr>
    </w:p>
    <w:p w:rsidR="00BA7A17" w:rsidRPr="00A54EBA" w:rsidRDefault="00BA7A17" w:rsidP="00BA7A17">
      <w:pPr>
        <w:shd w:val="clear" w:color="auto" w:fill="FFFFFF"/>
        <w:spacing w:after="0" w:line="240" w:lineRule="auto"/>
        <w:rPr>
          <w:rFonts w:cstheme="minorBidi"/>
          <w:sz w:val="27"/>
          <w:szCs w:val="27"/>
        </w:rPr>
      </w:pPr>
      <w:r w:rsidRPr="00A54EBA">
        <w:rPr>
          <w:rFonts w:cs="Courier New"/>
          <w:sz w:val="27"/>
          <w:szCs w:val="27"/>
        </w:rPr>
        <w:t xml:space="preserve">от </w:t>
      </w:r>
      <w:r>
        <w:rPr>
          <w:rFonts w:cs="Courier New"/>
          <w:sz w:val="27"/>
          <w:szCs w:val="27"/>
        </w:rPr>
        <w:t>19</w:t>
      </w:r>
      <w:r w:rsidRPr="00A54EBA">
        <w:rPr>
          <w:rFonts w:cs="Courier New"/>
          <w:sz w:val="27"/>
          <w:szCs w:val="27"/>
        </w:rPr>
        <w:t>.</w:t>
      </w:r>
      <w:r>
        <w:rPr>
          <w:rFonts w:cs="Courier New"/>
          <w:sz w:val="27"/>
          <w:szCs w:val="27"/>
        </w:rPr>
        <w:t>01</w:t>
      </w:r>
      <w:r w:rsidRPr="00A54EBA">
        <w:rPr>
          <w:rFonts w:cs="Courier New"/>
          <w:sz w:val="27"/>
          <w:szCs w:val="27"/>
        </w:rPr>
        <w:t>.202</w:t>
      </w:r>
      <w:r>
        <w:rPr>
          <w:rFonts w:cs="Courier New"/>
          <w:sz w:val="27"/>
          <w:szCs w:val="27"/>
        </w:rPr>
        <w:t>2</w:t>
      </w:r>
      <w:r w:rsidRPr="00A54EBA">
        <w:rPr>
          <w:rFonts w:cs="Courier New"/>
          <w:sz w:val="27"/>
          <w:szCs w:val="27"/>
        </w:rPr>
        <w:t xml:space="preserve">                                                                                                   №</w:t>
      </w:r>
      <w:r w:rsidRPr="00A54EBA">
        <w:rPr>
          <w:rFonts w:cstheme="minorBidi"/>
          <w:sz w:val="27"/>
          <w:szCs w:val="27"/>
        </w:rPr>
        <w:t xml:space="preserve"> </w:t>
      </w:r>
      <w:r>
        <w:rPr>
          <w:rFonts w:cstheme="minorBidi"/>
          <w:sz w:val="27"/>
          <w:szCs w:val="27"/>
        </w:rPr>
        <w:t>43</w:t>
      </w:r>
      <w:r w:rsidRPr="00A54EBA">
        <w:rPr>
          <w:rFonts w:cstheme="minorBidi"/>
          <w:sz w:val="27"/>
          <w:szCs w:val="27"/>
        </w:rPr>
        <w:t>-ПА</w:t>
      </w:r>
    </w:p>
    <w:p w:rsidR="00BA7A17" w:rsidRDefault="00BA7A17" w:rsidP="00BA7A17">
      <w:pPr>
        <w:spacing w:after="0" w:line="240" w:lineRule="auto"/>
        <w:rPr>
          <w:rFonts w:eastAsia="Times New Roman"/>
          <w:b/>
          <w:i/>
          <w:lang w:eastAsia="ru-RU"/>
        </w:rPr>
      </w:pPr>
    </w:p>
    <w:p w:rsidR="00BA7A17" w:rsidRDefault="00BA7A17" w:rsidP="00BA7A17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 xml:space="preserve">Об утверждении Программы </w:t>
      </w:r>
      <w:r w:rsidRPr="007E4D9B">
        <w:rPr>
          <w:rFonts w:eastAsia="Times New Roman"/>
          <w:b/>
          <w:i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</w:t>
      </w:r>
    </w:p>
    <w:p w:rsidR="00BA7A17" w:rsidRPr="007E4D9B" w:rsidRDefault="00BA7A17" w:rsidP="00BA7A17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7E4D9B">
        <w:rPr>
          <w:rFonts w:eastAsia="Times New Roman"/>
          <w:b/>
          <w:i/>
          <w:sz w:val="26"/>
          <w:szCs w:val="26"/>
          <w:lang w:eastAsia="ru-RU"/>
        </w:rPr>
        <w:t>на 2022 год</w:t>
      </w:r>
    </w:p>
    <w:p w:rsidR="00BA7A17" w:rsidRPr="00EC28A1" w:rsidRDefault="00BA7A17" w:rsidP="00BA7A17">
      <w:pPr>
        <w:spacing w:after="0" w:line="240" w:lineRule="auto"/>
        <w:jc w:val="both"/>
        <w:rPr>
          <w:rFonts w:eastAsia="Calibri" w:cs="Liberation Serif"/>
          <w:sz w:val="26"/>
          <w:szCs w:val="26"/>
        </w:rPr>
      </w:pPr>
    </w:p>
    <w:p w:rsidR="00BA7A17" w:rsidRPr="00EC28A1" w:rsidRDefault="00BA7A17" w:rsidP="00BA7A17">
      <w:pPr>
        <w:spacing w:after="0" w:line="240" w:lineRule="auto"/>
        <w:ind w:firstLine="708"/>
        <w:jc w:val="both"/>
        <w:rPr>
          <w:rFonts w:eastAsia="Calibri" w:cs="Liberation Serif"/>
          <w:sz w:val="26"/>
          <w:szCs w:val="26"/>
        </w:rPr>
      </w:pPr>
      <w:r w:rsidRPr="00EC28A1">
        <w:rPr>
          <w:rFonts w:eastAsia="Calibri" w:cs="Liberation Serif"/>
          <w:sz w:val="26"/>
          <w:szCs w:val="26"/>
        </w:rPr>
        <w:t>В соответствии статьей 44 Федерал</w:t>
      </w:r>
      <w:r>
        <w:rPr>
          <w:rFonts w:eastAsia="Calibri" w:cs="Liberation Serif"/>
          <w:sz w:val="26"/>
          <w:szCs w:val="26"/>
        </w:rPr>
        <w:t>ьного закона от 31 июля 2020</w:t>
      </w:r>
      <w:r w:rsidRPr="00EC28A1">
        <w:rPr>
          <w:rFonts w:eastAsia="Calibri" w:cs="Liberation Serif"/>
          <w:sz w:val="26"/>
          <w:szCs w:val="26"/>
        </w:rPr>
        <w:t xml:space="preserve"> года </w:t>
      </w:r>
      <w:r w:rsidR="004B7FD3">
        <w:rPr>
          <w:rFonts w:eastAsia="Calibri" w:cs="Liberation Serif"/>
          <w:sz w:val="26"/>
          <w:szCs w:val="26"/>
        </w:rPr>
        <w:t xml:space="preserve">                  </w:t>
      </w:r>
      <w:r w:rsidRPr="00EC28A1">
        <w:rPr>
          <w:rFonts w:eastAsia="Calibri" w:cs="Liberation Serif"/>
          <w:sz w:val="26"/>
          <w:szCs w:val="26"/>
        </w:rPr>
        <w:t>№ 248-ФЗ «О государственном контроле (надзоре) и муниципальном кон</w:t>
      </w:r>
      <w:r>
        <w:rPr>
          <w:rFonts w:eastAsia="Calibri" w:cs="Liberation Serif"/>
          <w:sz w:val="26"/>
          <w:szCs w:val="26"/>
        </w:rPr>
        <w:t>троле в Российской Федерации», П</w:t>
      </w:r>
      <w:r w:rsidRPr="00EC28A1">
        <w:rPr>
          <w:rFonts w:eastAsia="Calibri" w:cs="Liberation Serif"/>
          <w:sz w:val="26"/>
          <w:szCs w:val="26"/>
        </w:rPr>
        <w:t>остановлением Правительства</w:t>
      </w:r>
      <w:r>
        <w:rPr>
          <w:rFonts w:eastAsia="Calibri" w:cs="Liberation Serif"/>
          <w:sz w:val="26"/>
          <w:szCs w:val="26"/>
        </w:rPr>
        <w:t xml:space="preserve"> Российской Федерации от 25.06.2021 </w:t>
      </w:r>
      <w:r w:rsidRPr="00EC28A1">
        <w:rPr>
          <w:rFonts w:eastAsia="Calibri" w:cs="Liberation Serif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eastAsia="Calibri" w:cs="Liberation Serif"/>
          <w:sz w:val="26"/>
          <w:szCs w:val="26"/>
        </w:rPr>
        <w:t xml:space="preserve"> охраняемым законом ценностям»,</w:t>
      </w:r>
      <w:r w:rsidRPr="00EC28A1">
        <w:rPr>
          <w:rFonts w:eastAsia="Calibri" w:cs="Liberation Serif"/>
          <w:sz w:val="26"/>
          <w:szCs w:val="26"/>
        </w:rPr>
        <w:t xml:space="preserve"> Положением о муниципальном земельном контроле на территории Артемовско</w:t>
      </w:r>
      <w:r>
        <w:rPr>
          <w:rFonts w:eastAsia="Calibri" w:cs="Liberation Serif"/>
          <w:sz w:val="26"/>
          <w:szCs w:val="26"/>
        </w:rPr>
        <w:t>го городского округа, утвержденным</w:t>
      </w:r>
      <w:r w:rsidRPr="00EC28A1">
        <w:rPr>
          <w:rFonts w:eastAsia="Calibri" w:cs="Liberation Serif"/>
          <w:sz w:val="26"/>
          <w:szCs w:val="26"/>
        </w:rPr>
        <w:t xml:space="preserve"> решением Думы Артемовского городского округа от </w:t>
      </w:r>
      <w:r>
        <w:rPr>
          <w:rFonts w:eastAsia="Calibri" w:cs="Liberation Serif"/>
          <w:sz w:val="26"/>
          <w:szCs w:val="26"/>
        </w:rPr>
        <w:t>16.09.</w:t>
      </w:r>
      <w:r w:rsidRPr="00EC28A1">
        <w:rPr>
          <w:rFonts w:eastAsia="Calibri" w:cs="Liberation Serif"/>
          <w:sz w:val="26"/>
          <w:szCs w:val="26"/>
        </w:rPr>
        <w:t>2021 № 879,</w:t>
      </w:r>
      <w:r w:rsidRPr="00F17DBA">
        <w:t xml:space="preserve"> </w:t>
      </w:r>
      <w:r w:rsidRPr="00F17DBA">
        <w:rPr>
          <w:rFonts w:eastAsia="Calibri" w:cs="Liberation Serif"/>
          <w:sz w:val="26"/>
          <w:szCs w:val="26"/>
        </w:rPr>
        <w:t>руководствуясь статьями 30, 31 Устава Артемовского городского округа,</w:t>
      </w:r>
    </w:p>
    <w:p w:rsidR="00BA7A17" w:rsidRPr="00EC28A1" w:rsidRDefault="00BA7A17" w:rsidP="00BA7A17">
      <w:pPr>
        <w:spacing w:after="0" w:line="240" w:lineRule="auto"/>
        <w:jc w:val="both"/>
        <w:rPr>
          <w:rFonts w:eastAsia="Times New Roman" w:cs="Liberation Serif"/>
          <w:sz w:val="26"/>
          <w:szCs w:val="26"/>
          <w:lang w:eastAsia="ru-RU"/>
        </w:rPr>
      </w:pPr>
      <w:r w:rsidRPr="00EC28A1">
        <w:rPr>
          <w:rFonts w:eastAsia="Calibri" w:cs="Liberation Serif"/>
          <w:sz w:val="26"/>
          <w:szCs w:val="26"/>
        </w:rPr>
        <w:t xml:space="preserve">ПОСТАНОВЛЯЮ: </w:t>
      </w:r>
    </w:p>
    <w:p w:rsidR="00BA7A17" w:rsidRDefault="00BA7A17" w:rsidP="00BA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Утвердить Программу</w:t>
      </w:r>
      <w:r w:rsidRPr="000E6BB2">
        <w:rPr>
          <w:rFonts w:eastAsia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на 2022 год </w:t>
      </w:r>
      <w:r w:rsidRPr="00EC28A1">
        <w:rPr>
          <w:rFonts w:eastAsia="Times New Roman"/>
          <w:sz w:val="26"/>
          <w:szCs w:val="26"/>
          <w:lang w:eastAsia="ru-RU"/>
        </w:rPr>
        <w:t>(Приложение).</w:t>
      </w:r>
    </w:p>
    <w:p w:rsidR="00BA7A17" w:rsidRPr="00EC28A1" w:rsidRDefault="00BA7A17" w:rsidP="00BA7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Настоящее постановление</w:t>
      </w:r>
      <w:r w:rsidRPr="00EC28A1">
        <w:rPr>
          <w:rFonts w:eastAsia="Times New Roman"/>
          <w:sz w:val="26"/>
          <w:szCs w:val="26"/>
          <w:lang w:eastAsia="ru-RU"/>
        </w:rPr>
        <w:t xml:space="preserve">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Pr="003534D3">
        <w:rPr>
          <w:rFonts w:eastAsia="Times New Roman"/>
          <w:sz w:val="26"/>
          <w:szCs w:val="26"/>
          <w:lang w:eastAsia="ru-RU"/>
        </w:rPr>
        <w:t>(</w:t>
      </w:r>
      <w:hyperlink r:id="rId6" w:history="1">
        <w:r w:rsidRPr="003534D3">
          <w:rPr>
            <w:rStyle w:val="a3"/>
            <w:rFonts w:eastAsia="Times New Roman"/>
            <w:color w:val="auto"/>
            <w:sz w:val="26"/>
            <w:szCs w:val="26"/>
            <w:lang w:eastAsia="ru-RU"/>
          </w:rPr>
          <w:t>www.артемовский-право.рф</w:t>
        </w:r>
      </w:hyperlink>
      <w:r w:rsidRPr="00EC28A1">
        <w:rPr>
          <w:rFonts w:eastAsia="Times New Roman"/>
          <w:sz w:val="26"/>
          <w:szCs w:val="26"/>
          <w:lang w:eastAsia="ru-RU"/>
        </w:rPr>
        <w:t>)</w:t>
      </w:r>
      <w:r>
        <w:rPr>
          <w:rFonts w:eastAsia="Times New Roman"/>
          <w:sz w:val="26"/>
          <w:szCs w:val="26"/>
          <w:lang w:eastAsia="ru-RU"/>
        </w:rPr>
        <w:t xml:space="preserve"> и на официальном сайте Артемовского городского округа</w:t>
      </w:r>
      <w:r w:rsidRPr="00EC28A1">
        <w:rPr>
          <w:rFonts w:eastAsia="Times New Roman"/>
          <w:sz w:val="26"/>
          <w:szCs w:val="26"/>
          <w:lang w:eastAsia="ru-RU"/>
        </w:rPr>
        <w:t xml:space="preserve"> в информационно-телек</w:t>
      </w:r>
      <w:r>
        <w:rPr>
          <w:rFonts w:eastAsia="Times New Roman"/>
          <w:sz w:val="26"/>
          <w:szCs w:val="26"/>
          <w:lang w:eastAsia="ru-RU"/>
        </w:rPr>
        <w:t>оммуникационной сети «Интернет»</w:t>
      </w:r>
      <w:r w:rsidRPr="00E26D6B">
        <w:t xml:space="preserve"> </w:t>
      </w:r>
      <w:r>
        <w:t>(</w:t>
      </w:r>
      <w:r w:rsidRPr="00E26D6B">
        <w:rPr>
          <w:rFonts w:eastAsia="Times New Roman"/>
          <w:sz w:val="26"/>
          <w:szCs w:val="26"/>
          <w:lang w:eastAsia="ru-RU"/>
        </w:rPr>
        <w:t>http://artemovsky66.ru</w:t>
      </w:r>
      <w:r>
        <w:rPr>
          <w:rFonts w:eastAsia="Times New Roman"/>
          <w:sz w:val="26"/>
          <w:szCs w:val="26"/>
          <w:lang w:eastAsia="ru-RU"/>
        </w:rPr>
        <w:t>).</w:t>
      </w:r>
    </w:p>
    <w:p w:rsidR="00BA7A17" w:rsidRPr="00747E3F" w:rsidRDefault="00BA7A17" w:rsidP="00BA7A17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</w:t>
      </w:r>
      <w:r w:rsidRPr="00EC28A1">
        <w:rPr>
          <w:rFonts w:eastAsia="Times New Roman"/>
          <w:sz w:val="26"/>
          <w:szCs w:val="26"/>
          <w:lang w:eastAsia="ru-RU"/>
        </w:rPr>
        <w:t xml:space="preserve"> </w:t>
      </w:r>
      <w:r w:rsidRPr="00747E3F">
        <w:rPr>
          <w:rFonts w:eastAsia="Times New Roman"/>
          <w:sz w:val="26"/>
          <w:szCs w:val="26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BA7A17" w:rsidRPr="00747E3F" w:rsidRDefault="00BA7A17" w:rsidP="00BA7A17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A7A17" w:rsidRPr="00747E3F" w:rsidRDefault="00BA7A17" w:rsidP="00BA7A17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A7A17" w:rsidRDefault="00BA7A17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47E3F">
        <w:rPr>
          <w:rFonts w:eastAsia="Times New Roman"/>
          <w:sz w:val="26"/>
          <w:szCs w:val="26"/>
          <w:lang w:eastAsia="ru-RU"/>
        </w:rPr>
        <w:t xml:space="preserve">Глава Артемовского городского округа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</w:t>
      </w:r>
      <w:r w:rsidRPr="00747E3F">
        <w:rPr>
          <w:rFonts w:eastAsia="Times New Roman"/>
          <w:sz w:val="26"/>
          <w:szCs w:val="26"/>
          <w:lang w:eastAsia="ru-RU"/>
        </w:rPr>
        <w:t xml:space="preserve">  К.М. Трофимов</w:t>
      </w: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D4849" w:rsidRDefault="001D4849" w:rsidP="001D4849">
      <w:pPr>
        <w:spacing w:after="0" w:line="240" w:lineRule="auto"/>
        <w:ind w:left="4956" w:firstLine="708"/>
        <w:rPr>
          <w:rFonts w:eastAsia="Times New Roman" w:cs="Liberation Serif"/>
          <w:bCs/>
          <w:sz w:val="27"/>
          <w:szCs w:val="27"/>
          <w:lang w:eastAsia="ru-RU"/>
        </w:rPr>
      </w:pPr>
      <w:r w:rsidRPr="00ED57C0">
        <w:rPr>
          <w:rFonts w:eastAsia="Times New Roman" w:cs="Liberation Serif"/>
          <w:bCs/>
          <w:sz w:val="27"/>
          <w:szCs w:val="27"/>
          <w:lang w:eastAsia="ru-RU"/>
        </w:rPr>
        <w:lastRenderedPageBreak/>
        <w:t>Приложение</w:t>
      </w:r>
    </w:p>
    <w:p w:rsidR="001D4849" w:rsidRPr="00ED57C0" w:rsidRDefault="001D4849" w:rsidP="001D4849">
      <w:pPr>
        <w:spacing w:after="0" w:line="240" w:lineRule="auto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                      УТВЕРЖДЕНА</w:t>
      </w:r>
    </w:p>
    <w:p w:rsidR="001D4849" w:rsidRDefault="001D4849" w:rsidP="001D4849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постановлением</w:t>
      </w:r>
    </w:p>
    <w:p w:rsidR="001D4849" w:rsidRPr="00ED57C0" w:rsidRDefault="001D4849" w:rsidP="001D4849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lang w:eastAsia="ru-RU"/>
        </w:rPr>
      </w:pPr>
      <w:r w:rsidRPr="00ED57C0">
        <w:rPr>
          <w:rFonts w:eastAsia="Times New Roman" w:cs="Liberation Serif"/>
          <w:bCs/>
          <w:sz w:val="27"/>
          <w:szCs w:val="27"/>
          <w:lang w:eastAsia="ru-RU"/>
        </w:rPr>
        <w:t>Администрации Артемовского городского округа</w:t>
      </w:r>
    </w:p>
    <w:p w:rsidR="001D4849" w:rsidRPr="00ED57C0" w:rsidRDefault="001D4849" w:rsidP="001D4849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u w:val="single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о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>т</w:t>
      </w:r>
      <w:r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Pr="006714F3">
        <w:rPr>
          <w:rFonts w:eastAsia="Times New Roman" w:cs="Liberation Serif"/>
          <w:bCs/>
          <w:sz w:val="27"/>
          <w:szCs w:val="27"/>
          <w:lang w:eastAsia="ru-RU"/>
        </w:rPr>
        <w:t xml:space="preserve">19.01.2022 </w:t>
      </w:r>
      <w:r>
        <w:rPr>
          <w:rFonts w:eastAsia="Times New Roman" w:cs="Liberation Serif"/>
          <w:bCs/>
          <w:sz w:val="27"/>
          <w:szCs w:val="27"/>
          <w:lang w:eastAsia="ru-RU"/>
        </w:rPr>
        <w:t>№ 43-ПА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Liberation Serif"/>
          <w:sz w:val="27"/>
          <w:szCs w:val="27"/>
          <w:lang w:eastAsia="ru-RU"/>
        </w:rPr>
      </w:pPr>
    </w:p>
    <w:p w:rsidR="001D4849" w:rsidRPr="00ED57C0" w:rsidRDefault="001D4849" w:rsidP="001D4849">
      <w:pPr>
        <w:spacing w:after="0" w:line="240" w:lineRule="auto"/>
        <w:jc w:val="center"/>
        <w:rPr>
          <w:rFonts w:eastAsia="Times New Roman" w:cs="Liberation Serif"/>
          <w:b/>
          <w:sz w:val="27"/>
          <w:szCs w:val="27"/>
          <w:lang w:eastAsia="ru-RU"/>
        </w:rPr>
      </w:pPr>
      <w:r w:rsidRPr="00ED57C0">
        <w:rPr>
          <w:rFonts w:eastAsia="Times New Roman" w:cs="Liberation Serif"/>
          <w:b/>
          <w:sz w:val="27"/>
          <w:szCs w:val="27"/>
          <w:lang w:eastAsia="ru-RU"/>
        </w:rPr>
        <w:t xml:space="preserve">Программа </w:t>
      </w:r>
      <w:r w:rsidRPr="00ED57C0">
        <w:rPr>
          <w:rFonts w:eastAsia="Times New Roman" w:cs="Liberation Serif"/>
          <w:b/>
          <w:bCs/>
          <w:sz w:val="27"/>
          <w:szCs w:val="27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на </w:t>
      </w:r>
      <w:r w:rsidRPr="00ED57C0">
        <w:rPr>
          <w:rFonts w:eastAsia="Times New Roman" w:cs="Liberation Serif"/>
          <w:b/>
          <w:sz w:val="27"/>
          <w:szCs w:val="27"/>
          <w:lang w:eastAsia="ru-RU"/>
        </w:rPr>
        <w:t>2022 год</w:t>
      </w:r>
    </w:p>
    <w:p w:rsidR="001D4849" w:rsidRPr="00ED57C0" w:rsidRDefault="001D4849" w:rsidP="001D4849">
      <w:pPr>
        <w:spacing w:after="0" w:line="240" w:lineRule="auto"/>
        <w:rPr>
          <w:rFonts w:eastAsia="Times New Roman" w:cs="Liberation Serif"/>
          <w:b/>
          <w:sz w:val="27"/>
          <w:szCs w:val="27"/>
          <w:lang w:eastAsia="ru-RU"/>
        </w:rPr>
      </w:pP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7"/>
          <w:szCs w:val="27"/>
        </w:rPr>
      </w:pP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</w:t>
      </w:r>
      <w:r w:rsidRPr="00ED57C0">
        <w:rPr>
          <w:rFonts w:cs="Liberation Serif"/>
          <w:sz w:val="27"/>
          <w:szCs w:val="27"/>
        </w:rPr>
        <w:t>разработана в соответствии со</w:t>
      </w:r>
      <w:r w:rsidRPr="00ED57C0">
        <w:rPr>
          <w:rFonts w:cs="Liberation Serif"/>
          <w:color w:val="0000FF"/>
          <w:sz w:val="27"/>
          <w:szCs w:val="27"/>
        </w:rPr>
        <w:t xml:space="preserve"> </w:t>
      </w:r>
      <w:r w:rsidRPr="00ED57C0">
        <w:rPr>
          <w:rFonts w:cs="Liberation Serif"/>
          <w:color w:val="000000" w:themeColor="text1"/>
          <w:sz w:val="27"/>
          <w:szCs w:val="27"/>
        </w:rPr>
        <w:t>статьей 44</w:t>
      </w:r>
      <w:r w:rsidRPr="00ED57C0">
        <w:rPr>
          <w:rFonts w:cs="Liberation Serif"/>
          <w:sz w:val="27"/>
          <w:szCs w:val="27"/>
        </w:rPr>
        <w:t xml:space="preserve"> Федерального закона от 31 июля 2020 года</w:t>
      </w:r>
      <w:r>
        <w:rPr>
          <w:rFonts w:cs="Liberation Serif"/>
          <w:sz w:val="27"/>
          <w:szCs w:val="27"/>
        </w:rPr>
        <w:t xml:space="preserve"> </w:t>
      </w:r>
      <w:r w:rsidRPr="00ED57C0">
        <w:rPr>
          <w:rFonts w:cs="Liberation Serif"/>
          <w:sz w:val="27"/>
          <w:szCs w:val="27"/>
        </w:rPr>
        <w:t xml:space="preserve">№ 248-ФЗ «О государственном контроле (надзоре) и муниципальном контроле в Российской Федерации», </w:t>
      </w:r>
      <w:r w:rsidRPr="00ED57C0">
        <w:rPr>
          <w:rFonts w:cs="Liberation Serif"/>
          <w:color w:val="000000" w:themeColor="text1"/>
          <w:sz w:val="27"/>
          <w:szCs w:val="27"/>
        </w:rPr>
        <w:t>Постановлением</w:t>
      </w:r>
      <w:r w:rsidRPr="00ED57C0">
        <w:rPr>
          <w:rFonts w:cs="Liberation Serif"/>
          <w:sz w:val="27"/>
          <w:szCs w:val="27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на территории</w:t>
      </w:r>
      <w:r w:rsidRPr="00ED57C0">
        <w:rPr>
          <w:rFonts w:cs="Liberation Serif"/>
          <w:sz w:val="27"/>
          <w:szCs w:val="27"/>
        </w:rPr>
        <w:t xml:space="preserve"> 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Артемовского городского округа (далее – муниципальный контроль).</w:t>
      </w:r>
    </w:p>
    <w:p w:rsidR="001D4849" w:rsidRPr="00ED57C0" w:rsidRDefault="001D4849" w:rsidP="001D4849">
      <w:pPr>
        <w:spacing w:after="0" w:line="240" w:lineRule="auto"/>
        <w:ind w:firstLine="709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ED57C0">
        <w:rPr>
          <w:rFonts w:cs="Liberation Serif"/>
          <w:sz w:val="27"/>
          <w:szCs w:val="27"/>
        </w:rPr>
        <w:t xml:space="preserve"> 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Муниципальный контроль на территории Артемовского городского округа осуществляет Администрация Артемовского городского округа в </w:t>
      </w:r>
      <w:proofErr w:type="gramStart"/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лице  Управления</w:t>
      </w:r>
      <w:proofErr w:type="gramEnd"/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муниципальным имуществом Администрации Артемовского городского округа (далее – орган муниципального контроля).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От имени органа муниципального контроля вправе осуществлять</w:t>
      </w:r>
      <w:r w:rsidRPr="00ED57C0">
        <w:rPr>
          <w:sz w:val="27"/>
          <w:szCs w:val="27"/>
        </w:rPr>
        <w:t xml:space="preserve"> </w:t>
      </w:r>
      <w:r w:rsidRPr="00ED57C0">
        <w:rPr>
          <w:color w:val="000000" w:themeColor="text1"/>
          <w:sz w:val="27"/>
          <w:szCs w:val="27"/>
        </w:rPr>
        <w:t xml:space="preserve">муниципальный </w:t>
      </w:r>
      <w:proofErr w:type="gramStart"/>
      <w:r w:rsidRPr="00ED57C0">
        <w:rPr>
          <w:color w:val="000000" w:themeColor="text1"/>
          <w:sz w:val="27"/>
          <w:szCs w:val="27"/>
        </w:rPr>
        <w:t>контроль  следующие</w:t>
      </w:r>
      <w:proofErr w:type="gramEnd"/>
      <w:r w:rsidRPr="00ED57C0">
        <w:rPr>
          <w:color w:val="000000" w:themeColor="text1"/>
          <w:sz w:val="27"/>
          <w:szCs w:val="27"/>
        </w:rPr>
        <w:t xml:space="preserve"> должностные лица: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1) начальник органа муниципального контроля;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2) должностное лицо органа муниципального контроля,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 (</w:t>
      </w:r>
      <w:proofErr w:type="gramStart"/>
      <w:r w:rsidRPr="00ED57C0">
        <w:rPr>
          <w:color w:val="000000" w:themeColor="text1"/>
          <w:sz w:val="27"/>
          <w:szCs w:val="27"/>
        </w:rPr>
        <w:t>далее  –</w:t>
      </w:r>
      <w:proofErr w:type="gramEnd"/>
      <w:r w:rsidRPr="00ED57C0">
        <w:rPr>
          <w:color w:val="000000" w:themeColor="text1"/>
          <w:sz w:val="27"/>
          <w:szCs w:val="27"/>
        </w:rPr>
        <w:t xml:space="preserve"> должностное лицо).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</w:p>
    <w:p w:rsidR="001D4849" w:rsidRPr="00ED57C0" w:rsidRDefault="001D4849" w:rsidP="001D4849">
      <w:pPr>
        <w:pStyle w:val="Default"/>
        <w:jc w:val="center"/>
        <w:rPr>
          <w:b/>
          <w:bCs/>
          <w:sz w:val="27"/>
          <w:szCs w:val="27"/>
        </w:rPr>
      </w:pPr>
      <w:r w:rsidRPr="00ED57C0">
        <w:rPr>
          <w:b/>
          <w:bCs/>
          <w:sz w:val="27"/>
          <w:szCs w:val="27"/>
        </w:rPr>
        <w:t>Раздел 1. Анализ текущего состояния осуществления вида контроля, описание текущего развития профилактической деятельности органа</w:t>
      </w:r>
      <w:r w:rsidRPr="00ED57C0">
        <w:rPr>
          <w:sz w:val="27"/>
          <w:szCs w:val="27"/>
        </w:rPr>
        <w:t xml:space="preserve"> </w:t>
      </w:r>
      <w:r w:rsidRPr="00ED57C0">
        <w:rPr>
          <w:b/>
          <w:bCs/>
          <w:sz w:val="27"/>
          <w:szCs w:val="27"/>
        </w:rPr>
        <w:t>муниципального контроля, характеристика проблем, на решение которых направлена программа профилактики</w:t>
      </w:r>
    </w:p>
    <w:p w:rsidR="001D4849" w:rsidRPr="00ED57C0" w:rsidRDefault="001D4849" w:rsidP="001D4849">
      <w:pPr>
        <w:pStyle w:val="Default"/>
        <w:rPr>
          <w:b/>
          <w:bCs/>
          <w:sz w:val="27"/>
          <w:szCs w:val="27"/>
        </w:rPr>
      </w:pPr>
    </w:p>
    <w:p w:rsidR="001D4849" w:rsidRPr="00ED57C0" w:rsidRDefault="001D4849" w:rsidP="001D4849">
      <w:pPr>
        <w:pStyle w:val="Default"/>
        <w:jc w:val="both"/>
        <w:rPr>
          <w:bCs/>
          <w:sz w:val="27"/>
          <w:szCs w:val="27"/>
        </w:rPr>
      </w:pPr>
      <w:r w:rsidRPr="00ED57C0">
        <w:rPr>
          <w:bCs/>
          <w:sz w:val="27"/>
          <w:szCs w:val="27"/>
        </w:rPr>
        <w:t xml:space="preserve"> </w:t>
      </w:r>
      <w:r w:rsidRPr="00ED57C0">
        <w:rPr>
          <w:bCs/>
          <w:sz w:val="27"/>
          <w:szCs w:val="27"/>
        </w:rPr>
        <w:tab/>
        <w:t>Муниципальный контроль осуществляется в соответствии со статьей 72 Земельного кодекса Российской Федерации, Федеральным законом</w:t>
      </w:r>
      <w:r w:rsidRPr="00ED57C0">
        <w:rPr>
          <w:sz w:val="27"/>
          <w:szCs w:val="27"/>
        </w:rPr>
        <w:t xml:space="preserve"> </w:t>
      </w:r>
      <w:r w:rsidRPr="00ED57C0">
        <w:rPr>
          <w:bCs/>
          <w:sz w:val="27"/>
          <w:szCs w:val="27"/>
        </w:rPr>
        <w:t xml:space="preserve">от 31 июля 2020 года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</w:t>
      </w:r>
      <w:r w:rsidRPr="00ED57C0">
        <w:rPr>
          <w:bCs/>
          <w:sz w:val="27"/>
          <w:szCs w:val="27"/>
        </w:rPr>
        <w:lastRenderedPageBreak/>
        <w:t>Федерации, нормативными правовыми актами Свердловской области, Положением о муниципальном земельном контроле на территории Артемовского городского округа, утвержденным решением Думы</w:t>
      </w:r>
      <w:r w:rsidRPr="00ED57C0">
        <w:rPr>
          <w:sz w:val="27"/>
          <w:szCs w:val="27"/>
        </w:rPr>
        <w:t xml:space="preserve"> </w:t>
      </w:r>
      <w:r w:rsidRPr="00ED57C0">
        <w:rPr>
          <w:bCs/>
          <w:sz w:val="27"/>
          <w:szCs w:val="27"/>
        </w:rPr>
        <w:t xml:space="preserve">Артемовского городского округа от 16.09.2021 № 879. 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Предметом муниципального контроля является:</w:t>
      </w:r>
    </w:p>
    <w:p w:rsidR="001D4849" w:rsidRPr="00ED57C0" w:rsidRDefault="001D4849" w:rsidP="001D48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D57C0">
        <w:rPr>
          <w:rFonts w:ascii="Liberation Serif" w:hAnsi="Liberation Serif" w:cs="Liberation Serif"/>
          <w:sz w:val="27"/>
          <w:szCs w:val="27"/>
        </w:rPr>
        <w:t xml:space="preserve">соблюдение юридическими лицами, </w:t>
      </w:r>
      <w:proofErr w:type="spellStart"/>
      <w:r w:rsidRPr="00ED57C0">
        <w:rPr>
          <w:rFonts w:ascii="Liberation Serif" w:hAnsi="Liberation Serif" w:cs="Liberation Serif"/>
          <w:sz w:val="27"/>
          <w:szCs w:val="27"/>
        </w:rPr>
        <w:t>инвидуальными</w:t>
      </w:r>
      <w:proofErr w:type="spellEnd"/>
      <w:r w:rsidRPr="00ED57C0">
        <w:rPr>
          <w:rFonts w:ascii="Liberation Serif" w:hAnsi="Liberation Serif" w:cs="Liberation Serif"/>
          <w:sz w:val="27"/>
          <w:szCs w:val="27"/>
        </w:rPr>
        <w:t xml:space="preserve"> предпринимателями, гражданами (далее - контрольные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1D4849" w:rsidRPr="00ED57C0" w:rsidRDefault="001D4849" w:rsidP="001D48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D57C0">
        <w:rPr>
          <w:rFonts w:ascii="Liberation Serif" w:hAnsi="Liberation Serif" w:cs="Liberation Serif"/>
          <w:sz w:val="27"/>
          <w:szCs w:val="27"/>
        </w:rPr>
        <w:t xml:space="preserve">исполнение решений, принимаемых по результатам контрольных мероприятий. 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 xml:space="preserve">Решение о проведении контрольных мероприятий, в том числе документарной проверки принимается начальником органа муниципального контроля. 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При осуществлении муниципального контроля должностное лицо обладает правами и обязанностями, установленными статьей 29 Федерального закона</w:t>
      </w:r>
      <w:r w:rsidRPr="00ED57C0">
        <w:rPr>
          <w:sz w:val="27"/>
          <w:szCs w:val="27"/>
        </w:rPr>
        <w:t xml:space="preserve"> </w:t>
      </w:r>
      <w:r w:rsidRPr="00ED57C0">
        <w:rPr>
          <w:color w:val="000000" w:themeColor="text1"/>
          <w:sz w:val="27"/>
          <w:szCs w:val="27"/>
        </w:rPr>
        <w:t>от 31 июля 2020 года № 248-ФЗ «О государственном контроле (надзоре) и муниципальном контроле в Российской Федерации».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Объектами муниципального контроля являются: земли, земельные участки, части земельных участков, расположенные в границах Артемовского городского округа.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Орган муниципального контроля обеспечивает учет объектов контроля в рамках осуществления муниципального контроля.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При сборе, обработке, анализе и учете сведений об объектах контроля для целей их учета должностные лица используют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D4849" w:rsidRPr="00ED57C0" w:rsidRDefault="001D4849" w:rsidP="001D4849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ED57C0">
        <w:rPr>
          <w:rFonts w:ascii="Liberation Serif" w:hAnsi="Liberation Serif" w:cs="Liberation Serif"/>
          <w:color w:val="000000" w:themeColor="text1"/>
          <w:sz w:val="27"/>
          <w:szCs w:val="27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информационных ресурсах.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 xml:space="preserve">Основной функцией при осуществлении муниципального контроля является проверка соблюдения требований в соответствии с Земельным кодексом Российской Федерации, Федеральным законом от </w:t>
      </w:r>
      <w:r>
        <w:rPr>
          <w:rFonts w:cs="Liberation Serif"/>
          <w:sz w:val="27"/>
          <w:szCs w:val="27"/>
        </w:rPr>
        <w:t xml:space="preserve">26 декабря </w:t>
      </w:r>
      <w:r w:rsidRPr="00ED57C0">
        <w:rPr>
          <w:rFonts w:cs="Liberation Serif"/>
          <w:sz w:val="27"/>
          <w:szCs w:val="27"/>
        </w:rPr>
        <w:t xml:space="preserve">2008 года </w:t>
      </w:r>
      <w:r>
        <w:rPr>
          <w:rFonts w:cs="Liberation Serif"/>
          <w:sz w:val="27"/>
          <w:szCs w:val="27"/>
        </w:rPr>
        <w:t xml:space="preserve">              </w:t>
      </w:r>
      <w:r w:rsidRPr="00ED57C0">
        <w:rPr>
          <w:rFonts w:cs="Liberation Serif"/>
          <w:sz w:val="27"/>
          <w:szCs w:val="27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02 мая 2006 года</w:t>
      </w:r>
      <w:r>
        <w:rPr>
          <w:rFonts w:cs="Liberation Serif"/>
          <w:sz w:val="27"/>
          <w:szCs w:val="27"/>
        </w:rPr>
        <w:t xml:space="preserve"> </w:t>
      </w:r>
      <w:r w:rsidRPr="00ED57C0">
        <w:rPr>
          <w:rFonts w:cs="Liberation Serif"/>
          <w:sz w:val="27"/>
          <w:szCs w:val="27"/>
        </w:rPr>
        <w:t xml:space="preserve">№ 59-ФЗ «О порядке рассмотрения обращений граждан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 </w:t>
      </w:r>
    </w:p>
    <w:p w:rsidR="001D4849" w:rsidRPr="00ED57C0" w:rsidRDefault="001D4849" w:rsidP="001D4849">
      <w:pPr>
        <w:suppressAutoHyphens/>
        <w:spacing w:after="0" w:line="240" w:lineRule="auto"/>
        <w:ind w:firstLine="540"/>
        <w:jc w:val="both"/>
        <w:rPr>
          <w:rFonts w:eastAsia="Calibri" w:cs="Liberation Serif"/>
          <w:sz w:val="27"/>
          <w:szCs w:val="27"/>
        </w:rPr>
      </w:pPr>
      <w:r w:rsidRPr="00ED57C0">
        <w:rPr>
          <w:rFonts w:eastAsia="Calibri" w:cs="Liberation Serif"/>
          <w:sz w:val="27"/>
          <w:szCs w:val="27"/>
        </w:rPr>
        <w:lastRenderedPageBreak/>
        <w:t>При осуществлении муниципального контроля орган муниципального контроля осуществляет контроль за соблюдением:</w:t>
      </w:r>
    </w:p>
    <w:p w:rsidR="001D4849" w:rsidRPr="00ED57C0" w:rsidRDefault="001D4849" w:rsidP="001D4849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>
        <w:rPr>
          <w:rFonts w:eastAsia="Times New Roman" w:cs="Liberation Serif"/>
          <w:sz w:val="27"/>
          <w:szCs w:val="27"/>
          <w:lang w:eastAsia="zh-CN"/>
        </w:rPr>
        <w:t>1)</w:t>
      </w:r>
      <w:r w:rsidRPr="00ED57C0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1D4849" w:rsidRPr="00ED57C0" w:rsidRDefault="001D4849" w:rsidP="001D4849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>
        <w:rPr>
          <w:rFonts w:eastAsia="Times New Roman" w:cs="Liberation Serif"/>
          <w:sz w:val="27"/>
          <w:szCs w:val="27"/>
          <w:lang w:eastAsia="zh-CN"/>
        </w:rPr>
        <w:t>2)</w:t>
      </w:r>
      <w:r w:rsidRPr="00ED57C0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D4849" w:rsidRPr="00ED57C0" w:rsidRDefault="001D4849" w:rsidP="001D4849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ED57C0">
        <w:rPr>
          <w:rFonts w:eastAsia="Times New Roman" w:cs="Liberation Serif"/>
          <w:sz w:val="27"/>
          <w:szCs w:val="27"/>
          <w:lang w:eastAsia="zh-CN"/>
        </w:rPr>
        <w:t>3</w:t>
      </w:r>
      <w:r>
        <w:rPr>
          <w:rFonts w:eastAsia="Times New Roman" w:cs="Liberation Serif"/>
          <w:sz w:val="27"/>
          <w:szCs w:val="27"/>
          <w:lang w:eastAsia="zh-CN"/>
        </w:rPr>
        <w:t>)</w:t>
      </w:r>
      <w:r w:rsidRPr="00ED57C0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1D4849" w:rsidRPr="00ED57C0" w:rsidRDefault="001D4849" w:rsidP="001D4849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ED57C0">
        <w:rPr>
          <w:rFonts w:eastAsia="Times New Roman" w:cs="Liberation Serif"/>
          <w:sz w:val="27"/>
          <w:szCs w:val="27"/>
          <w:lang w:eastAsia="zh-CN"/>
        </w:rPr>
        <w:t>4</w:t>
      </w:r>
      <w:r>
        <w:rPr>
          <w:rFonts w:eastAsia="Times New Roman" w:cs="Liberation Serif"/>
          <w:sz w:val="27"/>
          <w:szCs w:val="27"/>
          <w:lang w:eastAsia="zh-CN"/>
        </w:rPr>
        <w:t>)</w:t>
      </w:r>
      <w:r w:rsidRPr="00ED57C0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1D4849" w:rsidRPr="00ED57C0" w:rsidRDefault="001D4849" w:rsidP="001D4849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ED57C0">
        <w:rPr>
          <w:rFonts w:eastAsia="Times New Roman" w:cs="Liberation Serif"/>
          <w:sz w:val="27"/>
          <w:szCs w:val="27"/>
          <w:lang w:eastAsia="zh-CN"/>
        </w:rPr>
        <w:t>5</w:t>
      </w:r>
      <w:r>
        <w:rPr>
          <w:rFonts w:eastAsia="Times New Roman" w:cs="Liberation Serif"/>
          <w:sz w:val="27"/>
          <w:szCs w:val="27"/>
          <w:lang w:eastAsia="zh-CN"/>
        </w:rPr>
        <w:t>)</w:t>
      </w:r>
      <w:r w:rsidRPr="00ED57C0">
        <w:rPr>
          <w:rFonts w:eastAsia="Times New Roman" w:cs="Liberation Serif"/>
          <w:sz w:val="27"/>
          <w:szCs w:val="27"/>
          <w:lang w:eastAsia="zh-CN"/>
        </w:rPr>
        <w:t xml:space="preserve">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Сведения о результатах контрольно-надзорных мероприятий</w:t>
      </w:r>
      <w:r>
        <w:rPr>
          <w:rFonts w:cs="Liberation Serif"/>
          <w:sz w:val="27"/>
          <w:szCs w:val="27"/>
        </w:rPr>
        <w:t xml:space="preserve"> за                 2018 -  2021 годы</w:t>
      </w:r>
      <w:r w:rsidRPr="00ED57C0">
        <w:rPr>
          <w:rFonts w:cs="Liberation Serif"/>
          <w:sz w:val="27"/>
          <w:szCs w:val="27"/>
        </w:rPr>
        <w:t xml:space="preserve"> представлены в таблице 1.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Liberation Serif"/>
          <w:sz w:val="27"/>
          <w:szCs w:val="27"/>
        </w:rPr>
      </w:pP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jc w:val="right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Таблица 1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89"/>
        <w:gridCol w:w="1134"/>
        <w:gridCol w:w="1189"/>
        <w:gridCol w:w="1276"/>
        <w:gridCol w:w="1843"/>
      </w:tblGrid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№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 xml:space="preserve">2020 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2021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 xml:space="preserve"> год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6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Количество проведенных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</w:t>
            </w:r>
          </w:p>
        </w:tc>
      </w:tr>
      <w:tr w:rsidR="001D4849" w:rsidRPr="00F85B04" w:rsidTr="004E4C56">
        <w:trPr>
          <w:trHeight w:val="10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Количество проведенных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9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3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Количество плановых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(рейдовый) осмотров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34</w:t>
            </w:r>
          </w:p>
        </w:tc>
      </w:tr>
      <w:tr w:rsidR="001D4849" w:rsidRPr="00F85B04" w:rsidTr="004E4C56">
        <w:trPr>
          <w:trHeight w:val="1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proofErr w:type="gramStart"/>
            <w:r w:rsidRPr="00F85B04">
              <w:rPr>
                <w:rFonts w:cs="Liberation Serif"/>
                <w:sz w:val="24"/>
                <w:szCs w:val="24"/>
              </w:rPr>
              <w:t>Количество  предостережений</w:t>
            </w:r>
            <w:proofErr w:type="gramEnd"/>
            <w:r w:rsidRPr="00F85B04">
              <w:rPr>
                <w:rFonts w:cs="Liberation Serif"/>
                <w:sz w:val="24"/>
                <w:szCs w:val="24"/>
              </w:rPr>
              <w:t xml:space="preserve">  о недопустимости нарушения обязательных требований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39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Количество выданных предписаний об устранении нарушений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5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lastRenderedPageBreak/>
              <w:t xml:space="preserve">  </w:t>
            </w:r>
            <w:r w:rsidRPr="00F85B04">
              <w:rPr>
                <w:rFonts w:cs="Liberation Serif"/>
                <w:sz w:val="20"/>
                <w:szCs w:val="20"/>
              </w:rPr>
              <w:t>1</w:t>
            </w:r>
            <w:r>
              <w:rPr>
                <w:rFonts w:cs="Liberation Serif"/>
                <w:sz w:val="20"/>
                <w:szCs w:val="20"/>
              </w:rPr>
              <w:t xml:space="preserve">    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6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Размер наложенных административных штрафов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5000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10000</w:t>
            </w:r>
          </w:p>
        </w:tc>
      </w:tr>
    </w:tbl>
    <w:p w:rsidR="001D4849" w:rsidRPr="00F85B04" w:rsidRDefault="001D4849" w:rsidP="001D4849">
      <w:pPr>
        <w:widowControl w:val="0"/>
        <w:suppressAutoHyphens/>
        <w:spacing w:after="0" w:line="240" w:lineRule="auto"/>
        <w:jc w:val="both"/>
        <w:rPr>
          <w:rFonts w:eastAsia="Times New Roman" w:cs="Liberation Serif"/>
          <w:sz w:val="27"/>
          <w:szCs w:val="27"/>
          <w:lang w:eastAsia="zh-CN"/>
        </w:rPr>
      </w:pPr>
    </w:p>
    <w:p w:rsidR="001D4849" w:rsidRPr="00ED57C0" w:rsidRDefault="001D4849" w:rsidP="001D4849">
      <w:pPr>
        <w:pStyle w:val="a6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ED57C0">
        <w:rPr>
          <w:rFonts w:ascii="Liberation Serif" w:hAnsi="Liberation Serif" w:cs="Liberation Serif"/>
          <w:sz w:val="27"/>
          <w:szCs w:val="27"/>
        </w:rPr>
        <w:t xml:space="preserve">По результатам </w:t>
      </w:r>
      <w:r w:rsidRPr="00ED57C0">
        <w:rPr>
          <w:rFonts w:ascii="Liberation Serif" w:eastAsia="Calibri" w:hAnsi="Liberation Serif" w:cs="Liberation Serif"/>
          <w:sz w:val="27"/>
          <w:szCs w:val="27"/>
        </w:rPr>
        <w:t>осуществления муниципального контроля</w:t>
      </w:r>
      <w:r w:rsidRPr="00ED57C0">
        <w:rPr>
          <w:rFonts w:ascii="Liberation Serif" w:hAnsi="Liberation Serif" w:cs="Liberation Serif"/>
          <w:sz w:val="27"/>
          <w:szCs w:val="27"/>
        </w:rPr>
        <w:t xml:space="preserve">, наиболее значимыми проблемами являлись: 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7"/>
          <w:szCs w:val="27"/>
        </w:rPr>
        <w:t>1)</w:t>
      </w:r>
      <w:r w:rsidRPr="00ED57C0">
        <w:rPr>
          <w:rFonts w:cs="Liberation Serif"/>
          <w:color w:val="000000" w:themeColor="text1"/>
          <w:sz w:val="27"/>
          <w:szCs w:val="27"/>
        </w:rPr>
        <w:t xml:space="preserve">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r w:rsidRPr="00ED57C0">
        <w:rPr>
          <w:rFonts w:cs="Liberation Serif"/>
          <w:color w:val="000000" w:themeColor="text1"/>
          <w:sz w:val="27"/>
          <w:szCs w:val="27"/>
          <w:lang w:val="en-US"/>
        </w:rPr>
        <w:t>  </w:t>
      </w:r>
    </w:p>
    <w:bookmarkStart w:id="0" w:name="dst100014"/>
    <w:bookmarkEnd w:id="0"/>
    <w:p w:rsidR="001D4849" w:rsidRPr="00ED57C0" w:rsidRDefault="001D4849" w:rsidP="001D4849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ED57C0">
        <w:rPr>
          <w:rFonts w:cs="Liberation Serif"/>
          <w:color w:val="000000" w:themeColor="text1"/>
          <w:sz w:val="27"/>
          <w:szCs w:val="27"/>
        </w:rPr>
        <w:fldChar w:fldCharType="begin"/>
      </w:r>
      <w:r w:rsidRPr="00ED57C0">
        <w:rPr>
          <w:rFonts w:cs="Liberation Serif"/>
          <w:color w:val="000000" w:themeColor="text1"/>
          <w:sz w:val="27"/>
          <w:szCs w:val="27"/>
        </w:rPr>
        <w:instrText xml:space="preserve"> HYPERLINK "http://artemovsky66.ru/" \t "_top" </w:instrText>
      </w:r>
      <w:r w:rsidRPr="00ED57C0">
        <w:rPr>
          <w:rFonts w:cs="Liberation Serif"/>
          <w:color w:val="000000" w:themeColor="text1"/>
          <w:sz w:val="27"/>
          <w:szCs w:val="27"/>
        </w:rPr>
        <w:fldChar w:fldCharType="separate"/>
      </w:r>
      <w:r>
        <w:rPr>
          <w:rFonts w:cs="Liberation Serif"/>
          <w:color w:val="000000" w:themeColor="text1"/>
          <w:sz w:val="27"/>
          <w:szCs w:val="27"/>
        </w:rPr>
        <w:t xml:space="preserve">2) </w:t>
      </w:r>
      <w:r w:rsidRPr="00ED57C0">
        <w:rPr>
          <w:rFonts w:cs="Liberation Serif"/>
          <w:color w:val="000000" w:themeColor="text1"/>
          <w:sz w:val="27"/>
          <w:szCs w:val="27"/>
        </w:rPr>
        <w:t xml:space="preserve">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зоны; </w:t>
      </w:r>
      <w:r w:rsidRPr="00ED57C0">
        <w:rPr>
          <w:rFonts w:cs="Liberation Serif"/>
          <w:color w:val="000000" w:themeColor="text1"/>
          <w:sz w:val="27"/>
          <w:szCs w:val="27"/>
        </w:rPr>
        <w:fldChar w:fldCharType="end"/>
      </w:r>
    </w:p>
    <w:bookmarkStart w:id="1" w:name="dst100015"/>
    <w:bookmarkEnd w:id="1"/>
    <w:p w:rsidR="001D4849" w:rsidRPr="00ED57C0" w:rsidRDefault="001D4849" w:rsidP="001D4849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ED57C0">
        <w:rPr>
          <w:rFonts w:cs="Liberation Serif"/>
          <w:color w:val="000000" w:themeColor="text1"/>
          <w:sz w:val="27"/>
          <w:szCs w:val="27"/>
        </w:rPr>
        <w:fldChar w:fldCharType="begin"/>
      </w:r>
      <w:r w:rsidRPr="00ED57C0">
        <w:rPr>
          <w:rFonts w:cs="Liberation Serif"/>
          <w:color w:val="000000" w:themeColor="text1"/>
          <w:sz w:val="27"/>
          <w:szCs w:val="27"/>
        </w:rPr>
        <w:instrText xml:space="preserve"> HYPERLINK "http://artemovsky66.ru/" \t "_top" </w:instrText>
      </w:r>
      <w:r w:rsidRPr="00ED57C0">
        <w:rPr>
          <w:rFonts w:cs="Liberation Serif"/>
          <w:color w:val="000000" w:themeColor="text1"/>
          <w:sz w:val="27"/>
          <w:szCs w:val="27"/>
        </w:rPr>
        <w:fldChar w:fldCharType="separate"/>
      </w:r>
      <w:r>
        <w:rPr>
          <w:rFonts w:cs="Liberation Serif"/>
          <w:color w:val="000000" w:themeColor="text1"/>
          <w:sz w:val="27"/>
          <w:szCs w:val="27"/>
        </w:rPr>
        <w:t>3)</w:t>
      </w:r>
      <w:r w:rsidRPr="00ED57C0">
        <w:rPr>
          <w:rFonts w:cs="Liberation Serif"/>
          <w:color w:val="000000" w:themeColor="text1"/>
          <w:sz w:val="27"/>
          <w:szCs w:val="27"/>
        </w:rPr>
        <w:t xml:space="preserve">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</w:t>
      </w:r>
      <w:r w:rsidRPr="00ED57C0">
        <w:rPr>
          <w:rFonts w:cs="Liberation Serif"/>
          <w:color w:val="000000" w:themeColor="text1"/>
          <w:sz w:val="27"/>
          <w:szCs w:val="27"/>
        </w:rPr>
        <w:fldChar w:fldCharType="end"/>
      </w:r>
      <w:r w:rsidRPr="00ED57C0">
        <w:rPr>
          <w:rFonts w:cs="Liberation Serif"/>
          <w:color w:val="000000" w:themeColor="text1"/>
          <w:sz w:val="27"/>
          <w:szCs w:val="27"/>
        </w:rPr>
        <w:t>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>
        <w:rPr>
          <w:rFonts w:eastAsia="Times New Roman" w:cs="Liberation Serif"/>
          <w:sz w:val="27"/>
          <w:szCs w:val="27"/>
          <w:lang w:eastAsia="ru-RU"/>
        </w:rPr>
        <w:t>4)</w:t>
      </w:r>
      <w:r w:rsidRPr="00ED57C0">
        <w:rPr>
          <w:rFonts w:eastAsia="Times New Roman" w:cs="Liberation Serif"/>
          <w:sz w:val="27"/>
          <w:szCs w:val="27"/>
          <w:lang w:eastAsia="ru-RU"/>
        </w:rPr>
        <w:t xml:space="preserve"> длительное </w:t>
      </w:r>
      <w:proofErr w:type="spellStart"/>
      <w:r w:rsidRPr="00ED57C0">
        <w:rPr>
          <w:rFonts w:eastAsia="Times New Roman" w:cs="Liberation Serif"/>
          <w:sz w:val="27"/>
          <w:szCs w:val="27"/>
          <w:lang w:eastAsia="ru-RU"/>
        </w:rPr>
        <w:t>неосвоение</w:t>
      </w:r>
      <w:proofErr w:type="spellEnd"/>
      <w:r w:rsidRPr="00ED57C0">
        <w:rPr>
          <w:rFonts w:eastAsia="Times New Roman" w:cs="Liberation Serif"/>
          <w:sz w:val="27"/>
          <w:szCs w:val="27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>
        <w:rPr>
          <w:rFonts w:eastAsia="Times New Roman" w:cs="Liberation Serif"/>
          <w:sz w:val="27"/>
          <w:szCs w:val="27"/>
          <w:lang w:eastAsia="ru-RU"/>
        </w:rPr>
        <w:t>5)</w:t>
      </w:r>
      <w:r w:rsidRPr="00ED57C0">
        <w:rPr>
          <w:rFonts w:eastAsia="Times New Roman" w:cs="Liberation Serif"/>
          <w:sz w:val="27"/>
          <w:szCs w:val="27"/>
          <w:lang w:eastAsia="ru-RU"/>
        </w:rPr>
        <w:t xml:space="preserve">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>
        <w:rPr>
          <w:rFonts w:eastAsia="Times New Roman" w:cs="Liberation Serif"/>
          <w:sz w:val="27"/>
          <w:szCs w:val="27"/>
          <w:lang w:eastAsia="ru-RU"/>
        </w:rPr>
        <w:t>6)</w:t>
      </w:r>
      <w:r w:rsidRPr="00ED57C0">
        <w:rPr>
          <w:rFonts w:eastAsia="Times New Roman" w:cs="Liberation Serif"/>
          <w:sz w:val="27"/>
          <w:szCs w:val="27"/>
          <w:lang w:eastAsia="ru-RU"/>
        </w:rPr>
        <w:t xml:space="preserve"> захламление земельного участка, выразившееся в размещении отходов вне установленных мест сбора твердых коммунальных отходов с площадью захламления более 10 кв. метров в границах земельного участка (сплошного слоя отходов), независимо от состава и вида отходов;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>
        <w:rPr>
          <w:rFonts w:eastAsia="Times New Roman" w:cs="Liberation Serif"/>
          <w:sz w:val="27"/>
          <w:szCs w:val="27"/>
          <w:lang w:eastAsia="ru-RU"/>
        </w:rPr>
        <w:t>7)</w:t>
      </w:r>
      <w:r w:rsidRPr="00ED57C0">
        <w:rPr>
          <w:rFonts w:eastAsia="Times New Roman" w:cs="Liberation Serif"/>
          <w:sz w:val="27"/>
          <w:szCs w:val="27"/>
          <w:lang w:eastAsia="ru-RU"/>
        </w:rPr>
        <w:t xml:space="preserve">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sz w:val="27"/>
          <w:szCs w:val="27"/>
          <w:lang w:eastAsia="ru-RU"/>
        </w:rPr>
        <w:lastRenderedPageBreak/>
        <w:t>В 2022 году проведение проверок в рамках осуществления муниципального контроля не запланировано.</w:t>
      </w:r>
    </w:p>
    <w:p w:rsidR="001D4849" w:rsidRPr="00ED57C0" w:rsidRDefault="001D4849" w:rsidP="001D4849">
      <w:pPr>
        <w:spacing w:after="0" w:line="240" w:lineRule="auto"/>
        <w:rPr>
          <w:rFonts w:eastAsia="Times New Roman" w:cs="Liberation Serif"/>
          <w:b/>
          <w:bCs/>
          <w:sz w:val="27"/>
          <w:szCs w:val="27"/>
          <w:lang w:eastAsia="ru-RU"/>
        </w:rPr>
      </w:pPr>
    </w:p>
    <w:p w:rsidR="001D4849" w:rsidRPr="00ED57C0" w:rsidRDefault="001D4849" w:rsidP="001D4849">
      <w:pPr>
        <w:spacing w:after="0" w:line="240" w:lineRule="auto"/>
        <w:jc w:val="center"/>
        <w:rPr>
          <w:rFonts w:eastAsia="Times New Roman" w:cs="Liberation Serif"/>
          <w:b/>
          <w:bCs/>
          <w:sz w:val="27"/>
          <w:szCs w:val="27"/>
          <w:lang w:eastAsia="ru-RU"/>
        </w:rPr>
      </w:pPr>
      <w:r w:rsidRPr="00ED57C0">
        <w:rPr>
          <w:rFonts w:eastAsia="Times New Roman" w:cs="Liberation Serif"/>
          <w:b/>
          <w:bCs/>
          <w:sz w:val="27"/>
          <w:szCs w:val="27"/>
          <w:lang w:eastAsia="ru-RU"/>
        </w:rPr>
        <w:t>Раздел 2. Цели и задачи реализации программы профилактики</w:t>
      </w:r>
    </w:p>
    <w:p w:rsidR="001D4849" w:rsidRPr="00ED57C0" w:rsidRDefault="001D4849" w:rsidP="001D4849">
      <w:pPr>
        <w:spacing w:after="0" w:line="240" w:lineRule="auto"/>
        <w:jc w:val="center"/>
        <w:rPr>
          <w:rFonts w:eastAsia="Times New Roman" w:cs="Liberation Serif"/>
          <w:b/>
          <w:bCs/>
          <w:sz w:val="27"/>
          <w:szCs w:val="27"/>
          <w:lang w:eastAsia="ru-RU"/>
        </w:rPr>
      </w:pP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Целями профилактической работы являются: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color w:val="000000"/>
          <w:sz w:val="27"/>
          <w:szCs w:val="27"/>
          <w:lang w:eastAsia="ru-RU"/>
        </w:rPr>
        <w:t>1)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предупреждение нарушений обязательных требований в сфере земельного законодательства;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2)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ED57C0">
        <w:rPr>
          <w:rFonts w:eastAsia="Times New Roman" w:cs="Liberation Serif"/>
          <w:bCs/>
          <w:sz w:val="27"/>
          <w:szCs w:val="27"/>
          <w:lang w:eastAsia="ru-RU"/>
        </w:rPr>
        <w:t>3</w:t>
      </w:r>
      <w:r>
        <w:rPr>
          <w:rFonts w:eastAsia="Times New Roman" w:cs="Liberation Serif"/>
          <w:bCs/>
          <w:sz w:val="27"/>
          <w:szCs w:val="27"/>
          <w:lang w:eastAsia="ru-RU"/>
        </w:rPr>
        <w:t>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ED57C0">
        <w:rPr>
          <w:rFonts w:eastAsia="Times New Roman" w:cs="Liberation Serif"/>
          <w:bCs/>
          <w:sz w:val="27"/>
          <w:szCs w:val="27"/>
          <w:lang w:eastAsia="ru-RU"/>
        </w:rPr>
        <w:t>4</w:t>
      </w:r>
      <w:r>
        <w:rPr>
          <w:rFonts w:eastAsia="Times New Roman" w:cs="Liberation Serif"/>
          <w:bCs/>
          <w:sz w:val="27"/>
          <w:szCs w:val="27"/>
          <w:lang w:eastAsia="ru-RU"/>
        </w:rPr>
        <w:t>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5)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стимулирование добросовестного соблюдения обязательных требований контролируемыми лицами;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6</w:t>
      </w:r>
      <w:r>
        <w:rPr>
          <w:rFonts w:eastAsia="Times New Roman" w:cs="Liberation Serif"/>
          <w:color w:val="000000"/>
          <w:sz w:val="27"/>
          <w:szCs w:val="27"/>
          <w:lang w:eastAsia="ru-RU"/>
        </w:rPr>
        <w:t>)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повышение прозрачности системы контрольно-надзорной деятельности;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color w:val="000000"/>
          <w:sz w:val="27"/>
          <w:szCs w:val="27"/>
          <w:lang w:eastAsia="ru-RU"/>
        </w:rPr>
        <w:t>7)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снижение уровня ущерба, причиняемого охраняемым законом ценностям.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ED57C0">
        <w:rPr>
          <w:rFonts w:eastAsia="Times New Roman" w:cs="Liberation Serif"/>
          <w:bCs/>
          <w:sz w:val="27"/>
          <w:szCs w:val="27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1)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2)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выявление причин, факторов и условий, способствующих нарушениям обязательных требований;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3)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правосознания и правовой культуры подконтрольных субъектов при соблюдении обязательных требований, в том числе путем обеспечения доступности информации обязательных требованиях и необходимых мерах по их исполнению;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4)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формирование одинакового понимания установленных обязательных требований у должностных лиц и подконтрольных лиц;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5)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(бездействия), поддержание мотивации в данной сфере;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6)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прозрачности системы муниципального контроля;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7)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снижение издержек контрольной деятельности и административной нагрузки на контролируемых лиц, в том числе за счет снижения проведения выездных проверок;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8)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квалификации должностных лиц органа муниципального контроля.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1D4849" w:rsidRPr="00ED57C0" w:rsidRDefault="001D4849" w:rsidP="001D4849">
      <w:pPr>
        <w:spacing w:after="0" w:line="240" w:lineRule="auto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Раздел 3. Перечень профилактических мероприятий, сроки</w:t>
      </w:r>
    </w:p>
    <w:p w:rsidR="001D4849" w:rsidRPr="00ED57C0" w:rsidRDefault="001D4849" w:rsidP="001D4849">
      <w:pPr>
        <w:spacing w:after="0" w:line="240" w:lineRule="auto"/>
        <w:ind w:firstLine="567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(периодичность) их проведения</w:t>
      </w:r>
    </w:p>
    <w:p w:rsidR="001D4849" w:rsidRPr="00ED57C0" w:rsidRDefault="001D4849" w:rsidP="001D4849">
      <w:pPr>
        <w:spacing w:after="0" w:line="240" w:lineRule="auto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lastRenderedPageBreak/>
        <w:t xml:space="preserve">В соответствии с </w:t>
      </w: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Положением о муниципальном земельном контроле на территории Артемовского городского округа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,</w:t>
      </w:r>
      <w:r w:rsidRPr="00ED57C0">
        <w:rPr>
          <w:sz w:val="27"/>
          <w:szCs w:val="27"/>
        </w:rPr>
        <w:t xml:space="preserve"> 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утвержденным решением Думы Артемовского городского округа от 16.09.2021 № 879, проводятся следующие профилактические мероприятия: 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1) информирование;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2) обобщение правоприменительной практики; 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3) объявление предостережения о недопустимости нарушения обязательных требований </w:t>
      </w:r>
      <w:r w:rsidRPr="00ED57C0">
        <w:rPr>
          <w:color w:val="000000" w:themeColor="text1"/>
          <w:sz w:val="27"/>
          <w:szCs w:val="27"/>
        </w:rPr>
        <w:t>(далее</w:t>
      </w:r>
      <w:r w:rsidRPr="00ED57C0">
        <w:rPr>
          <w:color w:val="000000" w:themeColor="text1"/>
          <w:sz w:val="27"/>
          <w:szCs w:val="27"/>
          <w:lang w:val="en-US"/>
        </w:rPr>
        <w:t> </w:t>
      </w:r>
      <w:r w:rsidRPr="00ED57C0">
        <w:rPr>
          <w:color w:val="000000" w:themeColor="text1"/>
          <w:sz w:val="27"/>
          <w:szCs w:val="27"/>
        </w:rPr>
        <w:t>–</w:t>
      </w:r>
      <w:r w:rsidRPr="00ED57C0">
        <w:rPr>
          <w:color w:val="000000" w:themeColor="text1"/>
          <w:sz w:val="27"/>
          <w:szCs w:val="27"/>
          <w:lang w:val="en-US"/>
        </w:rPr>
        <w:t> </w:t>
      </w:r>
      <w:r w:rsidRPr="00ED57C0">
        <w:rPr>
          <w:color w:val="000000" w:themeColor="text1"/>
          <w:sz w:val="27"/>
          <w:szCs w:val="27"/>
        </w:rPr>
        <w:t>предостережение);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4) консультирование.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 июля 2020 года № 248-ФЗ, на официальном сайте Артемовского городского округа в информационно - телекоммуникационной сети «Интернет» (далее – сеть «Интернет») http://artemovsky66.ru, в средствах массовой информации и в иных формах.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Орган муниципального контроля осуществляет обобщение правоприменительной практики и проведения муниципального контроля один раз в год. 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контроля. 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sz w:val="27"/>
          <w:szCs w:val="27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форме.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Консультирование в устной форме проводится должностным лицом по телефону, посредством видео-конференц-связи, на личном приеме, в ходе проведения профилактического мероприятия.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D4849" w:rsidRPr="00ED57C0" w:rsidRDefault="001D4849" w:rsidP="001D4849">
      <w:pPr>
        <w:spacing w:after="0" w:line="240" w:lineRule="auto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1D4849" w:rsidRPr="00ED57C0" w:rsidRDefault="001D4849" w:rsidP="001D4849">
      <w:pPr>
        <w:spacing w:after="0" w:line="240" w:lineRule="auto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Раздел 4. Показатели результативности и эффективности Программы</w:t>
      </w:r>
    </w:p>
    <w:p w:rsidR="001D4849" w:rsidRPr="00ED57C0" w:rsidRDefault="001D4849" w:rsidP="001D4849">
      <w:pPr>
        <w:spacing w:after="0" w:line="240" w:lineRule="auto"/>
        <w:rPr>
          <w:rFonts w:eastAsia="Times New Roman" w:cs="Liberation Serif"/>
          <w:sz w:val="27"/>
          <w:szCs w:val="27"/>
          <w:lang w:eastAsia="ru-RU"/>
        </w:rPr>
      </w:pP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 xml:space="preserve">Оценка результативности и эффективности Программы осуществляется на основе системы показателей результативности и эффективности муниципального земельного контроля. 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Индикативные показатели в сфере муниципального контроля в Артемовском городском округе: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lastRenderedPageBreak/>
        <w:t xml:space="preserve">1)  количество обращений граждан и организаций о нарушении обязательных требований, поступивших </w:t>
      </w:r>
      <w:proofErr w:type="gramStart"/>
      <w:r w:rsidRPr="00ED57C0">
        <w:rPr>
          <w:rFonts w:cs="Liberation Serif"/>
          <w:sz w:val="27"/>
          <w:szCs w:val="27"/>
        </w:rPr>
        <w:t>в  орган</w:t>
      </w:r>
      <w:proofErr w:type="gramEnd"/>
      <w:r w:rsidRPr="00ED57C0">
        <w:rPr>
          <w:rFonts w:cs="Liberation Serif"/>
          <w:sz w:val="27"/>
          <w:szCs w:val="27"/>
        </w:rPr>
        <w:t xml:space="preserve"> муниципального контроля      -2;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2) количество проведенных органом муниципального контроля внеплановых контрольных мероприятий - 2;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3) количество принятых Артемовской городской прокуратурой решений о согласовании проведения органом муниципального контроля внепланового контрольного мероприятия -1;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4) количество выявленных органом муниципального контроля нарушений обязательных требований - 1;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5) количество устраненных нарушений обязательных требований - 1;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6) количество поступивших возражений в отношении акта контрольного мероприятия - 0;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7) количество выданных органом муниципального контроля предписаний об устранении нарушений обязательных требований - 2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 xml:space="preserve">Ключевые показатели муниципального контроля и их целевые значения представлены в таблице 2. 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Таблица 2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rPr>
          <w:rFonts w:cs="Liberation Serif"/>
          <w:sz w:val="24"/>
          <w:szCs w:val="24"/>
        </w:rPr>
      </w:pPr>
    </w:p>
    <w:tbl>
      <w:tblPr>
        <w:tblW w:w="9607" w:type="dxa"/>
        <w:tblCellSpacing w:w="0" w:type="dxa"/>
        <w:tblInd w:w="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"/>
        <w:gridCol w:w="7421"/>
        <w:gridCol w:w="1547"/>
      </w:tblGrid>
      <w:tr w:rsidR="001D4849" w:rsidRPr="00ED57C0" w:rsidTr="004E4C56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4849" w:rsidRPr="00ED57C0" w:rsidRDefault="001D4849" w:rsidP="004E4C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7C0">
              <w:rPr>
                <w:b/>
                <w:sz w:val="24"/>
                <w:szCs w:val="24"/>
              </w:rPr>
              <w:t>№</w:t>
            </w:r>
          </w:p>
          <w:p w:rsidR="001D4849" w:rsidRPr="00ED57C0" w:rsidRDefault="001D4849" w:rsidP="004E4C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7C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D4849" w:rsidRPr="00ED57C0" w:rsidRDefault="001D4849" w:rsidP="004E4C5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ED57C0">
              <w:rPr>
                <w:b/>
                <w:sz w:val="24"/>
                <w:szCs w:val="24"/>
              </w:rPr>
              <w:t>Наименование</w:t>
            </w:r>
            <w:r w:rsidRPr="00ED57C0">
              <w:rPr>
                <w:sz w:val="24"/>
                <w:szCs w:val="24"/>
              </w:rPr>
              <w:t xml:space="preserve"> </w:t>
            </w:r>
            <w:hyperlink r:id="rId7" w:tgtFrame="_top" w:history="1">
              <w:r w:rsidRPr="00ED57C0">
                <w:rPr>
                  <w:b/>
                  <w:color w:val="000000" w:themeColor="text1"/>
                  <w:sz w:val="24"/>
                  <w:szCs w:val="24"/>
                </w:rPr>
                <w:t>ключевого показател</w:t>
              </w:r>
            </w:hyperlink>
            <w:r w:rsidRPr="00ED57C0">
              <w:rPr>
                <w:b/>
                <w:color w:val="000000" w:themeColor="text1"/>
                <w:sz w:val="24"/>
                <w:szCs w:val="24"/>
              </w:rPr>
              <w:t>я</w:t>
            </w:r>
          </w:p>
          <w:p w:rsidR="001D4849" w:rsidRPr="00ED57C0" w:rsidRDefault="001D4849" w:rsidP="004E4C56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4849" w:rsidRPr="00ED57C0" w:rsidRDefault="001D4849" w:rsidP="004E4C56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hyperlink r:id="rId8" w:tgtFrame="_top" w:history="1">
              <w:r w:rsidRPr="00ED57C0">
                <w:rPr>
                  <w:b/>
                  <w:color w:val="000000" w:themeColor="text1"/>
                  <w:sz w:val="24"/>
                  <w:szCs w:val="24"/>
                </w:rPr>
                <w:t>Целевое значени</w:t>
              </w:r>
            </w:hyperlink>
            <w:r w:rsidRPr="00ED57C0">
              <w:rPr>
                <w:b/>
                <w:color w:val="000000" w:themeColor="text1"/>
                <w:sz w:val="24"/>
                <w:szCs w:val="24"/>
              </w:rPr>
              <w:t>е</w:t>
            </w:r>
          </w:p>
          <w:p w:rsidR="001D4849" w:rsidRPr="00ED57C0" w:rsidRDefault="001D4849" w:rsidP="004E4C56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hyperlink r:id="rId9" w:tgtFrame="_top" w:history="1">
              <w:r w:rsidRPr="00ED57C0">
                <w:rPr>
                  <w:b/>
                  <w:color w:val="000000" w:themeColor="text1"/>
                  <w:sz w:val="24"/>
                  <w:szCs w:val="24"/>
                </w:rPr>
                <w:t>(%)</w:t>
              </w:r>
            </w:hyperlink>
          </w:p>
        </w:tc>
      </w:tr>
      <w:tr w:rsidR="001D4849" w:rsidRPr="00ED57C0" w:rsidTr="004E4C56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4849" w:rsidRPr="00ED57C0" w:rsidRDefault="001D4849" w:rsidP="004E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7C0">
              <w:rPr>
                <w:sz w:val="24"/>
                <w:szCs w:val="24"/>
              </w:rPr>
              <w:t>1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D4849" w:rsidRPr="00ED57C0" w:rsidRDefault="001D4849" w:rsidP="004E4C5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0" w:tgtFrame="_top" w:history="1">
              <w:r w:rsidRPr="00ED57C0">
                <w:rPr>
                  <w:color w:val="000000" w:themeColor="text1"/>
                  <w:sz w:val="24"/>
                  <w:szCs w:val="24"/>
                </w:rPr>
                <w:t>Доля устраненных нарушений обязательных требований от числа выявленных нарушений обязательных требований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4849" w:rsidRPr="00ED57C0" w:rsidRDefault="001D4849" w:rsidP="004E4C5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D57C0">
              <w:rPr>
                <w:color w:val="000000" w:themeColor="text1"/>
                <w:sz w:val="24"/>
                <w:szCs w:val="24"/>
              </w:rPr>
              <w:t>50%</w:t>
            </w:r>
          </w:p>
        </w:tc>
      </w:tr>
      <w:tr w:rsidR="001D4849" w:rsidRPr="00ED57C0" w:rsidTr="004E4C56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4849" w:rsidRPr="00ED57C0" w:rsidRDefault="001D4849" w:rsidP="004E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7C0">
              <w:rPr>
                <w:sz w:val="24"/>
                <w:szCs w:val="24"/>
              </w:rPr>
              <w:t>2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D4849" w:rsidRPr="00ED57C0" w:rsidRDefault="001D4849" w:rsidP="004E4C5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1" w:tgtFrame="_top" w:history="1">
              <w:r w:rsidRPr="00ED57C0">
                <w:rPr>
                  <w:color w:val="000000" w:themeColor="text1"/>
                  <w:sz w:val="24"/>
                  <w:szCs w:val="24"/>
                </w:rPr>
  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4849" w:rsidRPr="00ED57C0" w:rsidRDefault="001D4849" w:rsidP="004E4C5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D57C0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1D4849" w:rsidRPr="00ED57C0" w:rsidTr="004E4C56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D4849" w:rsidRPr="00ED57C0" w:rsidRDefault="001D4849" w:rsidP="004E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7C0">
              <w:rPr>
                <w:sz w:val="24"/>
                <w:szCs w:val="24"/>
              </w:rPr>
              <w:t>3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1D4849" w:rsidRPr="00ED57C0" w:rsidRDefault="001D4849" w:rsidP="004E4C5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2" w:tgtFrame="_top" w:history="1">
              <w:r w:rsidRPr="00ED57C0">
                <w:rPr>
                  <w:color w:val="000000" w:themeColor="text1"/>
                  <w:sz w:val="24"/>
                  <w:szCs w:val="24"/>
                </w:rPr>
  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4849" w:rsidRPr="00ED57C0" w:rsidRDefault="001D4849" w:rsidP="004E4C5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D57C0">
              <w:rPr>
                <w:color w:val="000000" w:themeColor="text1"/>
                <w:sz w:val="24"/>
                <w:szCs w:val="24"/>
              </w:rPr>
              <w:t>0%</w:t>
            </w:r>
            <w:bookmarkStart w:id="2" w:name="_GoBack"/>
            <w:bookmarkEnd w:id="2"/>
          </w:p>
        </w:tc>
      </w:tr>
    </w:tbl>
    <w:p w:rsidR="001D4849" w:rsidRPr="00F85B04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</w:p>
    <w:p w:rsidR="001D4849" w:rsidRPr="00F85B04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</w:p>
    <w:p w:rsidR="001D4849" w:rsidRPr="00F85B04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 w:cs="Courier New"/>
          <w:b/>
          <w:bCs/>
          <w:color w:val="000000"/>
          <w:spacing w:val="-3"/>
          <w:w w:val="117"/>
          <w:sz w:val="26"/>
          <w:szCs w:val="26"/>
          <w:lang w:eastAsia="ru-RU"/>
        </w:rPr>
      </w:pPr>
    </w:p>
    <w:p w:rsidR="003534D3" w:rsidRDefault="00BA7A17" w:rsidP="003534D3">
      <w:pPr>
        <w:spacing w:after="0" w:line="240" w:lineRule="auto"/>
        <w:rPr>
          <w:rFonts w:cstheme="minorBidi"/>
          <w:sz w:val="16"/>
          <w:szCs w:val="16"/>
        </w:rPr>
        <w:sectPr w:rsidR="003534D3" w:rsidSect="00B255D6">
          <w:pgSz w:w="11906" w:h="16838"/>
          <w:pgMar w:top="1134" w:right="680" w:bottom="1134" w:left="1758" w:header="709" w:footer="709" w:gutter="0"/>
          <w:cols w:space="708"/>
          <w:docGrid w:linePitch="360"/>
        </w:sectPr>
      </w:pPr>
      <w:r>
        <w:rPr>
          <w:rFonts w:eastAsia="Times New Roman" w:cs="Courier New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A54EBA">
        <w:rPr>
          <w:rFonts w:cstheme="minorBidi"/>
          <w:sz w:val="16"/>
          <w:szCs w:val="16"/>
        </w:rPr>
        <w:t xml:space="preserve"> </w:t>
      </w:r>
    </w:p>
    <w:p w:rsidR="003534D3" w:rsidRPr="005C64F6" w:rsidRDefault="003534D3" w:rsidP="003534D3">
      <w:pPr>
        <w:spacing w:after="0" w:line="240" w:lineRule="auto"/>
        <w:jc w:val="right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color w:val="000000"/>
          <w:sz w:val="25"/>
          <w:szCs w:val="25"/>
          <w:lang w:eastAsia="ru-RU"/>
        </w:rPr>
        <w:lastRenderedPageBreak/>
        <w:t xml:space="preserve">Приложение к Программе </w:t>
      </w:r>
    </w:p>
    <w:p w:rsidR="003534D3" w:rsidRPr="005C64F6" w:rsidRDefault="003534D3" w:rsidP="003534D3">
      <w:pPr>
        <w:spacing w:after="0" w:line="240" w:lineRule="auto"/>
        <w:rPr>
          <w:rFonts w:eastAsia="Times New Roman" w:cs="Liberation Serif"/>
          <w:sz w:val="25"/>
          <w:szCs w:val="25"/>
          <w:lang w:eastAsia="ru-RU"/>
        </w:rPr>
      </w:pPr>
    </w:p>
    <w:p w:rsidR="003534D3" w:rsidRPr="005C64F6" w:rsidRDefault="003534D3" w:rsidP="003534D3">
      <w:pPr>
        <w:spacing w:after="0" w:line="240" w:lineRule="auto"/>
        <w:jc w:val="center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b/>
          <w:bCs/>
          <w:color w:val="000000"/>
          <w:sz w:val="25"/>
          <w:szCs w:val="25"/>
          <w:lang w:eastAsia="ru-RU"/>
        </w:rPr>
        <w:t>Перечень профилактических мероприятий, </w:t>
      </w:r>
    </w:p>
    <w:p w:rsidR="003534D3" w:rsidRPr="005C64F6" w:rsidRDefault="003534D3" w:rsidP="003534D3">
      <w:pPr>
        <w:spacing w:after="0" w:line="240" w:lineRule="auto"/>
        <w:jc w:val="center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b/>
          <w:bCs/>
          <w:color w:val="000000"/>
          <w:sz w:val="25"/>
          <w:szCs w:val="25"/>
          <w:lang w:eastAsia="ru-RU"/>
        </w:rPr>
        <w:t>сроки (периодичность) их проведения</w:t>
      </w:r>
    </w:p>
    <w:p w:rsidR="003534D3" w:rsidRPr="005C64F6" w:rsidRDefault="003534D3" w:rsidP="003534D3">
      <w:pPr>
        <w:spacing w:after="0" w:line="240" w:lineRule="auto"/>
        <w:rPr>
          <w:rFonts w:eastAsia="Times New Roman" w:cs="Liberation Serif"/>
          <w:sz w:val="25"/>
          <w:szCs w:val="25"/>
          <w:lang w:eastAsia="ru-RU"/>
        </w:rPr>
      </w:pPr>
    </w:p>
    <w:tbl>
      <w:tblPr>
        <w:tblW w:w="15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375"/>
        <w:gridCol w:w="5953"/>
        <w:gridCol w:w="4111"/>
        <w:gridCol w:w="2268"/>
      </w:tblGrid>
      <w:tr w:rsidR="003534D3" w:rsidRPr="005C64F6" w:rsidTr="004E4C5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№</w:t>
            </w:r>
          </w:p>
          <w:p w:rsidR="003534D3" w:rsidRPr="005C64F6" w:rsidRDefault="003534D3" w:rsidP="004E4C56">
            <w:pPr>
              <w:spacing w:after="0" w:line="240" w:lineRule="auto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Вид мероприятия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Форма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proofErr w:type="gramStart"/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Орган  муниципального</w:t>
            </w:r>
            <w:proofErr w:type="gramEnd"/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 xml:space="preserve"> контроля и (или) должностные лица </w:t>
            </w:r>
            <w:r w:rsidRPr="005C64F6">
              <w:rPr>
                <w:rFonts w:eastAsia="Times New Roman" w:cs="Liberation Serif"/>
                <w:b/>
                <w:bCs/>
                <w:iCs/>
                <w:color w:val="000000"/>
                <w:sz w:val="25"/>
                <w:szCs w:val="25"/>
                <w:lang w:eastAsia="ru-RU"/>
              </w:rPr>
              <w:t xml:space="preserve">органа муниципального контроля, </w:t>
            </w: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Сроки (периодичность) их проведения</w:t>
            </w:r>
          </w:p>
        </w:tc>
      </w:tr>
      <w:tr w:rsidR="003534D3" w:rsidRPr="005C64F6" w:rsidTr="004E4C56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1.</w:t>
            </w:r>
          </w:p>
          <w:p w:rsidR="003534D3" w:rsidRPr="005C64F6" w:rsidRDefault="003534D3" w:rsidP="004E4C56">
            <w:pPr>
              <w:spacing w:after="0" w:line="240" w:lineRule="auto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ind w:firstLine="8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Информирование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cs="Liberation Serif"/>
                <w:color w:val="000000" w:themeColor="text1"/>
                <w:sz w:val="25"/>
                <w:szCs w:val="25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По мере необходимости в течение года</w:t>
            </w:r>
          </w:p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</w:tr>
      <w:tr w:rsidR="003534D3" w:rsidRPr="005C64F6" w:rsidTr="004E4C56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Размещение на </w:t>
            </w:r>
            <w:r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о</w:t>
            </w:r>
            <w:r w:rsidRPr="00116703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фициальном портале правовой информации Артемовского городского округа (www.артемовский-право.рф) в информационно-телек</w:t>
            </w:r>
            <w:r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оммуникационной сети «Интернет»</w:t>
            </w:r>
            <w:r>
              <w:t xml:space="preserve"> </w:t>
            </w:r>
            <w:r w:rsidRPr="0075349D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http://artemovsky66.ru </w:t>
            </w: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руководств по соблюдению обязательных требований в сфере муниципального земельного контроля при направлении их в адрес Администрации Артемовского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По мере поступления</w:t>
            </w:r>
          </w:p>
        </w:tc>
      </w:tr>
      <w:tr w:rsidR="003534D3" w:rsidRPr="005C64F6" w:rsidTr="004E4C56">
        <w:trPr>
          <w:trHeight w:val="40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/>
                <w:sz w:val="25"/>
                <w:szCs w:val="25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Размещение и поддержание в актуальном состоянии на официальном </w:t>
            </w:r>
            <w:r w:rsidRPr="00116703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портале правовой информации Артемовского городского округа (www.артемовский-право.рф) в информационно-телек</w:t>
            </w:r>
            <w:r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оммуникационной сети «Интернет»</w:t>
            </w:r>
            <w:r>
              <w:t xml:space="preserve"> </w:t>
            </w:r>
            <w:r w:rsidRPr="0075349D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http://artemovsky66.ru</w:t>
            </w:r>
            <w:r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информации, перечень</w:t>
            </w:r>
            <w:r w:rsidRPr="005C64F6">
              <w:rPr>
                <w:rFonts w:cs="Liberation Serif"/>
                <w:sz w:val="25"/>
                <w:szCs w:val="25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cs="Liberation Serif"/>
                <w:color w:val="000000" w:themeColor="text1"/>
                <w:sz w:val="25"/>
                <w:szCs w:val="25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116703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По мере необходимости в течение года</w:t>
            </w:r>
          </w:p>
        </w:tc>
      </w:tr>
      <w:tr w:rsidR="003534D3" w:rsidRPr="005C64F6" w:rsidTr="004E4C56">
        <w:trPr>
          <w:trHeight w:val="19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lastRenderedPageBreak/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Default="003534D3" w:rsidP="004E4C56">
            <w:pPr>
              <w:spacing w:after="0" w:line="240" w:lineRule="auto"/>
              <w:ind w:firstLine="34"/>
              <w:jc w:val="center"/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Обобщение </w:t>
            </w:r>
            <w:proofErr w:type="spellStart"/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правоприменитель</w:t>
            </w:r>
            <w:proofErr w:type="spellEnd"/>
          </w:p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ной практики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</w:t>
            </w:r>
            <w:r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о</w:t>
            </w:r>
            <w:r w:rsidRPr="00116703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фициальном портале правовой информации Артемовского городского округа (www.артемовский-право.рф) в информационно-телек</w:t>
            </w:r>
            <w:r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оммуникационной сети «Интернет» </w:t>
            </w:r>
            <w:r w:rsidRPr="0075349D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http://artemovsky66.ru </w:t>
            </w: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в срок, не превышающий 5 рабочих дней со дня утверждения доклада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cs="Liberation Serif"/>
                <w:color w:val="000000" w:themeColor="text1"/>
                <w:sz w:val="25"/>
                <w:szCs w:val="25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534D3" w:rsidRPr="005C64F6" w:rsidTr="004E4C5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Объявление предостережения</w:t>
            </w:r>
          </w:p>
          <w:p w:rsidR="003534D3" w:rsidRPr="005C64F6" w:rsidRDefault="003534D3" w:rsidP="004E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Arial"/>
                <w:sz w:val="25"/>
                <w:szCs w:val="25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cs="Liberation Serif"/>
                <w:color w:val="000000" w:themeColor="text1"/>
                <w:sz w:val="25"/>
                <w:szCs w:val="25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В течение года (при наличии оснований)</w:t>
            </w:r>
          </w:p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</w:tr>
      <w:tr w:rsidR="003534D3" w:rsidRPr="005C64F6" w:rsidTr="004E4C56">
        <w:trPr>
          <w:trHeight w:val="170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ind w:firstLine="34"/>
              <w:jc w:val="center"/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Консультирование</w:t>
            </w:r>
          </w:p>
          <w:p w:rsidR="003534D3" w:rsidRPr="005C64F6" w:rsidRDefault="003534D3" w:rsidP="004E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Проведение должностными лицами </w:t>
            </w:r>
            <w:r w:rsidRPr="005C64F6">
              <w:rPr>
                <w:rFonts w:eastAsia="Times New Roman" w:cs="Liberation Serif"/>
                <w:iCs/>
                <w:color w:val="000000"/>
                <w:sz w:val="25"/>
                <w:szCs w:val="25"/>
                <w:lang w:eastAsia="ru-RU"/>
              </w:rPr>
              <w:t>Управления муниципальным имуществом Администрации Артемовского городского округа</w:t>
            </w:r>
            <w:r w:rsidRPr="005C64F6">
              <w:rPr>
                <w:rFonts w:eastAsia="Times New Roman" w:cs="Liberation Serif"/>
                <w:i/>
                <w:i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консультаций по вопросам связанным с организацией и осуществлением муниципального контроля</w:t>
            </w:r>
            <w:r w:rsidRPr="005C64F6">
              <w:rPr>
                <w:rFonts w:eastAsia="Times New Roman" w:cs="Liberation Serif"/>
                <w:sz w:val="25"/>
                <w:szCs w:val="25"/>
                <w:lang w:eastAsia="ru-RU"/>
              </w:rPr>
              <w:t>.</w:t>
            </w:r>
          </w:p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3" w:history="1">
              <w:r w:rsidRPr="005C64F6">
                <w:rPr>
                  <w:rFonts w:eastAsia="Times New Roman" w:cs="Liberation Serif"/>
                  <w:color w:val="000000"/>
                  <w:sz w:val="25"/>
                  <w:szCs w:val="25"/>
                  <w:lang w:eastAsia="ru-RU"/>
                </w:rPr>
                <w:t>законом</w:t>
              </w:r>
            </w:hyperlink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cs="Liberation Serif"/>
                <w:color w:val="000000" w:themeColor="text1"/>
                <w:sz w:val="25"/>
                <w:szCs w:val="25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В течение года (при наличии оснований)</w:t>
            </w:r>
          </w:p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</w:tr>
    </w:tbl>
    <w:p w:rsidR="003534D3" w:rsidRPr="005C64F6" w:rsidRDefault="003534D3" w:rsidP="003534D3">
      <w:pPr>
        <w:rPr>
          <w:sz w:val="25"/>
          <w:szCs w:val="25"/>
        </w:rPr>
      </w:pPr>
    </w:p>
    <w:p w:rsidR="00BA7A17" w:rsidRPr="00A54EBA" w:rsidRDefault="00BA7A17" w:rsidP="003534D3">
      <w:pPr>
        <w:spacing w:after="0" w:line="240" w:lineRule="auto"/>
        <w:rPr>
          <w:rFonts w:cstheme="minorBidi"/>
          <w:sz w:val="20"/>
          <w:szCs w:val="20"/>
        </w:rPr>
      </w:pPr>
    </w:p>
    <w:sectPr w:rsidR="00BA7A17" w:rsidRPr="00A54EBA" w:rsidSect="004C7C3A">
      <w:pgSz w:w="16838" w:h="11906" w:orient="landscape"/>
      <w:pgMar w:top="680" w:right="1134" w:bottom="17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3CFC"/>
    <w:multiLevelType w:val="hybridMultilevel"/>
    <w:tmpl w:val="D3FCF304"/>
    <w:lvl w:ilvl="0" w:tplc="79BE012C">
      <w:start w:val="1"/>
      <w:numFmt w:val="decimal"/>
      <w:lvlText w:val="%1)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FF"/>
    <w:rsid w:val="000C5519"/>
    <w:rsid w:val="001D4849"/>
    <w:rsid w:val="003534D3"/>
    <w:rsid w:val="004B7FD3"/>
    <w:rsid w:val="00B255D6"/>
    <w:rsid w:val="00BA7A17"/>
    <w:rsid w:val="00C425B7"/>
    <w:rsid w:val="00E4727A"/>
    <w:rsid w:val="00F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E190F-1084-4712-95DC-9DF98C49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849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6">
    <w:name w:val="List Paragraph"/>
    <w:basedOn w:val="a"/>
    <w:qFormat/>
    <w:rsid w:val="001D4849"/>
    <w:pPr>
      <w:suppressAutoHyphens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movsky66.ru/" TargetMode="External"/><Relationship Id="rId12" Type="http://schemas.openxmlformats.org/officeDocument/2006/relationships/hyperlink" Target="http://artemovsky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1" Type="http://schemas.openxmlformats.org/officeDocument/2006/relationships/hyperlink" Target="http://artemovsky66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artemovsky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Татьяна Николаевна Нохрина</cp:lastModifiedBy>
  <cp:revision>4</cp:revision>
  <dcterms:created xsi:type="dcterms:W3CDTF">2022-01-20T06:57:00Z</dcterms:created>
  <dcterms:modified xsi:type="dcterms:W3CDTF">2022-01-20T07:03:00Z</dcterms:modified>
</cp:coreProperties>
</file>