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D" w:rsidRPr="008D195D" w:rsidRDefault="008D195D" w:rsidP="008D195D">
      <w:pPr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Что значит статус земельного участка «ранее учтенный»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Земля является важным объектом для реализации человеком своих имущественных прав. Все действия с ней обязательно происходят в строгом соответствии с законом. Участки различаются по статусу, типу и назначению. И вся подобная информация должна </w:t>
      </w:r>
      <w:proofErr w:type="gramStart"/>
      <w:r w:rsidRPr="008D195D">
        <w:rPr>
          <w:rFonts w:cs="Liberation Serif"/>
          <w:sz w:val="24"/>
          <w:szCs w:val="24"/>
        </w:rPr>
        <w:t>вносится</w:t>
      </w:r>
      <w:proofErr w:type="gramEnd"/>
      <w:r w:rsidRPr="008D195D">
        <w:rPr>
          <w:rFonts w:cs="Liberation Serif"/>
          <w:sz w:val="24"/>
          <w:szCs w:val="24"/>
        </w:rPr>
        <w:t xml:space="preserve"> в специальную базу. Но иногда земля не регистрируется и переходит из-за этого в отдельную категорию – это «ранее учтенные» земельные участки.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Законодательное обоснование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По </w:t>
      </w:r>
      <w:r w:rsidRPr="008D195D">
        <w:rPr>
          <w:rFonts w:cs="Liberation Serif"/>
          <w:sz w:val="24"/>
          <w:szCs w:val="24"/>
        </w:rPr>
        <w:t>№</w:t>
      </w:r>
      <w:r>
        <w:rPr>
          <w:rFonts w:cs="Liberation Serif"/>
          <w:sz w:val="24"/>
          <w:szCs w:val="24"/>
        </w:rPr>
        <w:t xml:space="preserve"> </w:t>
      </w:r>
      <w:r w:rsidRPr="008D195D">
        <w:rPr>
          <w:rFonts w:cs="Liberation Serif"/>
          <w:sz w:val="24"/>
          <w:szCs w:val="24"/>
        </w:rPr>
        <w:t>221</w:t>
      </w:r>
      <w:r>
        <w:rPr>
          <w:rFonts w:cs="Liberation Serif"/>
          <w:sz w:val="24"/>
          <w:szCs w:val="24"/>
        </w:rPr>
        <w:t>-ФЗ</w:t>
      </w:r>
      <w:r w:rsidRPr="008D195D">
        <w:rPr>
          <w:rFonts w:cs="Liberation Serif"/>
          <w:sz w:val="24"/>
          <w:szCs w:val="24"/>
        </w:rPr>
        <w:t xml:space="preserve"> «О кадастровой деятельности» регулируется процесс </w:t>
      </w:r>
      <w:proofErr w:type="spellStart"/>
      <w:r w:rsidRPr="008D195D">
        <w:rPr>
          <w:rFonts w:cs="Liberation Serif"/>
          <w:sz w:val="24"/>
          <w:szCs w:val="24"/>
        </w:rPr>
        <w:t>учитывания</w:t>
      </w:r>
      <w:proofErr w:type="spellEnd"/>
      <w:r w:rsidRPr="008D195D">
        <w:rPr>
          <w:rFonts w:cs="Liberation Serif"/>
          <w:sz w:val="24"/>
          <w:szCs w:val="24"/>
        </w:rPr>
        <w:t xml:space="preserve"> и регистрирования объектов. Но он начал работать лишь с июля 2007 года. Поэтому с этого момента начался сбор данных. До этого процесс не был упорядочен. Земельные наделы учитывались властными структурами и не централизовано.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Участки, регистрируемые в период 2007-2015 годов в нужных реестрах, обзавелись статусом учтенных. Они были размежеваны, по ним определили границы, пронумеровали по кадастру, зарегистрировали права.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А объекты, зарегистрированные гражданами до 24.07.2007 года с назначением им условной нумерации, отметились в качестве ранее </w:t>
      </w:r>
      <w:proofErr w:type="gramStart"/>
      <w:r w:rsidRPr="008D195D">
        <w:rPr>
          <w:rFonts w:cs="Liberation Serif"/>
          <w:sz w:val="24"/>
          <w:szCs w:val="24"/>
        </w:rPr>
        <w:t>учтенных</w:t>
      </w:r>
      <w:proofErr w:type="gramEnd"/>
      <w:r w:rsidRPr="008D195D">
        <w:rPr>
          <w:rFonts w:cs="Liberation Serif"/>
          <w:sz w:val="24"/>
          <w:szCs w:val="24"/>
        </w:rPr>
        <w:t>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Что такое ранее учтенные участки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Это земли, на которые у владельцев появились права до момента определенного изменения законодательства и введения необходимых процедур учета. Процедура уточнения границ у ранее учтенного земельного участка не происходила, поэтому он числится именно в таком виде и имеет соответствующий статус. Для корректирования эти сведений требуется провести кадастровые работы.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К категории ранее </w:t>
      </w:r>
      <w:proofErr w:type="gramStart"/>
      <w:r w:rsidRPr="008D195D">
        <w:rPr>
          <w:rFonts w:cs="Liberation Serif"/>
          <w:sz w:val="24"/>
          <w:szCs w:val="24"/>
        </w:rPr>
        <w:t>учтенных</w:t>
      </w:r>
      <w:proofErr w:type="gramEnd"/>
      <w:r w:rsidRPr="008D195D">
        <w:rPr>
          <w:rFonts w:cs="Liberation Serif"/>
          <w:sz w:val="24"/>
          <w:szCs w:val="24"/>
        </w:rPr>
        <w:t xml:space="preserve"> причисляются такие участки:</w:t>
      </w:r>
    </w:p>
    <w:p w:rsidR="008D195D" w:rsidRPr="008D195D" w:rsidRDefault="008D195D" w:rsidP="008D195D">
      <w:pPr>
        <w:numPr>
          <w:ilvl w:val="0"/>
          <w:numId w:val="11"/>
        </w:numPr>
        <w:spacing w:after="0"/>
        <w:jc w:val="both"/>
        <w:rPr>
          <w:rFonts w:cs="Liberation Serif"/>
          <w:sz w:val="24"/>
          <w:szCs w:val="24"/>
        </w:rPr>
      </w:pPr>
      <w:proofErr w:type="gramStart"/>
      <w:r w:rsidRPr="008D195D">
        <w:rPr>
          <w:rFonts w:cs="Liberation Serif"/>
          <w:sz w:val="24"/>
          <w:szCs w:val="24"/>
        </w:rPr>
        <w:t>приобретенные</w:t>
      </w:r>
      <w:proofErr w:type="gramEnd"/>
      <w:r w:rsidRPr="008D195D">
        <w:rPr>
          <w:rFonts w:cs="Liberation Serif"/>
          <w:sz w:val="24"/>
          <w:szCs w:val="24"/>
        </w:rPr>
        <w:t xml:space="preserve"> у других лиц;</w:t>
      </w:r>
    </w:p>
    <w:p w:rsidR="008D195D" w:rsidRPr="008D195D" w:rsidRDefault="008D195D" w:rsidP="008D195D">
      <w:pPr>
        <w:numPr>
          <w:ilvl w:val="0"/>
          <w:numId w:val="11"/>
        </w:numPr>
        <w:spacing w:after="0"/>
        <w:jc w:val="both"/>
        <w:rPr>
          <w:rFonts w:cs="Liberation Serif"/>
          <w:sz w:val="24"/>
          <w:szCs w:val="24"/>
        </w:rPr>
      </w:pPr>
      <w:proofErr w:type="gramStart"/>
      <w:r w:rsidRPr="008D195D">
        <w:rPr>
          <w:rFonts w:cs="Liberation Serif"/>
          <w:sz w:val="24"/>
          <w:szCs w:val="24"/>
        </w:rPr>
        <w:t>взятые</w:t>
      </w:r>
      <w:proofErr w:type="gramEnd"/>
      <w:r w:rsidRPr="008D195D">
        <w:rPr>
          <w:rFonts w:cs="Liberation Serif"/>
          <w:sz w:val="24"/>
          <w:szCs w:val="24"/>
        </w:rPr>
        <w:t xml:space="preserve"> в долгосрочную аренду (в </w:t>
      </w:r>
      <w:proofErr w:type="spellStart"/>
      <w:r w:rsidRPr="008D195D">
        <w:rPr>
          <w:rFonts w:cs="Liberation Serif"/>
          <w:sz w:val="24"/>
          <w:szCs w:val="24"/>
        </w:rPr>
        <w:t>т.ч</w:t>
      </w:r>
      <w:proofErr w:type="spellEnd"/>
      <w:r w:rsidRPr="008D195D">
        <w:rPr>
          <w:rFonts w:cs="Liberation Serif"/>
          <w:sz w:val="24"/>
          <w:szCs w:val="24"/>
        </w:rPr>
        <w:t>. с возможностью выкупа);</w:t>
      </w:r>
    </w:p>
    <w:p w:rsidR="008D195D" w:rsidRPr="008D195D" w:rsidRDefault="008D195D" w:rsidP="008D195D">
      <w:pPr>
        <w:numPr>
          <w:ilvl w:val="0"/>
          <w:numId w:val="11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переданные в пожизненное владение либо пользование с правом наследования и пр.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Помимо этого участки могут быть временными, архивными, учтенными, аннулированными. Иногда одно значение сменяется относительно конкретного объекта на другое.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Почему нужно межевать землю и регистрировать эти сведения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Если участок не межевался, он учитывается без границ с неточностями относительно площади. Для включения корректных сведений требуется провести кадастровые работы и представить в орган </w:t>
      </w:r>
      <w:proofErr w:type="spellStart"/>
      <w:r w:rsidRPr="008D195D">
        <w:rPr>
          <w:rFonts w:cs="Liberation Serif"/>
          <w:sz w:val="24"/>
          <w:szCs w:val="24"/>
        </w:rPr>
        <w:t>госрегистрации</w:t>
      </w:r>
      <w:proofErr w:type="spellEnd"/>
      <w:r w:rsidRPr="008D195D">
        <w:rPr>
          <w:rFonts w:cs="Liberation Serif"/>
          <w:sz w:val="24"/>
          <w:szCs w:val="24"/>
        </w:rPr>
        <w:t xml:space="preserve"> межевой план.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Процедура рекомендована к проведению, так как при неимении точных данных о границах в будущем обязательно появятся проблемы. Имеют место даже случаи мошенничества при продаже чужих земельных участков из-за отсутствия сведений об их точном местоположении. Кадастровый паспорт должен содержать подробную информацию.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Это позволит совершать запланированные операции, исключать возможность мошеннических схем, обеспечивать взаимодействие разных госорганов при совершении информационного обмена.</w:t>
      </w:r>
    </w:p>
    <w:p w:rsid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Государственное регистрирование прав это единственное официальное доказательство их существования.</w:t>
      </w:r>
    </w:p>
    <w:p w:rsid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lastRenderedPageBreak/>
        <w:t>Про снятие с учета ранее учтенного земельного участка</w:t>
      </w:r>
    </w:p>
    <w:p w:rsidR="008D195D" w:rsidRPr="008D195D" w:rsidRDefault="008D195D" w:rsidP="008D195D">
      <w:pPr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Информация может и вовсе пропадать из действующих баз по инициативе госорганов. То есть не по воле владельцев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Причины для этого:</w:t>
      </w:r>
    </w:p>
    <w:p w:rsidR="008D195D" w:rsidRPr="008D195D" w:rsidRDefault="008D195D" w:rsidP="008D195D">
      <w:pPr>
        <w:numPr>
          <w:ilvl w:val="0"/>
          <w:numId w:val="12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Произошел раздел ранее учтенного земельного участка, но права на новую образовавшуюся собственность не оформлялись.</w:t>
      </w:r>
    </w:p>
    <w:p w:rsidR="008D195D" w:rsidRPr="008D195D" w:rsidRDefault="008D195D" w:rsidP="008D195D">
      <w:pPr>
        <w:numPr>
          <w:ilvl w:val="0"/>
          <w:numId w:val="12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Земле присвоили «временный» статус, но граждане не предприняли действий для его смены.</w:t>
      </w:r>
    </w:p>
    <w:p w:rsidR="008D195D" w:rsidRPr="008D195D" w:rsidRDefault="008D195D" w:rsidP="008D195D">
      <w:pPr>
        <w:numPr>
          <w:ilvl w:val="0"/>
          <w:numId w:val="12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Участок перешел по наследству, но запись об этом в ЕГРН не делалась.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возникновении основания для снятия с учета госорган отсылает уведомление собственнику (если имеются сведения о месте его нахождения). Далее у человека есть 6 месяцев для представления документов и регистрирования прав. В противном случае земли снимаются с учета.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Как узнать про статус земельного участка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Для получения таких сведений не приходится занимать очередь в МФЦ или Кадастровую палату. Проверять их предлагается упрощенно в дистанционном формате. Для этого нужно можно обратиться к электронной </w:t>
      </w:r>
      <w:hyperlink r:id="rId7" w:history="1">
        <w:r w:rsidRPr="008D195D">
          <w:rPr>
            <w:rStyle w:val="a5"/>
            <w:rFonts w:cs="Liberation Serif"/>
            <w:sz w:val="24"/>
            <w:szCs w:val="24"/>
          </w:rPr>
          <w:t>Публичной карте кадастра</w:t>
        </w:r>
      </w:hyperlink>
      <w:r w:rsidRPr="008D195D">
        <w:rPr>
          <w:rFonts w:cs="Liberation Serif"/>
          <w:sz w:val="24"/>
          <w:szCs w:val="24"/>
        </w:rPr>
        <w:t>. Здесь при использовании номера объекта можно будет получить всю нужную информацию.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Как понять, что </w:t>
      </w:r>
      <w:proofErr w:type="gramStart"/>
      <w:r w:rsidRPr="008D195D">
        <w:rPr>
          <w:rFonts w:cs="Liberation Serif"/>
          <w:sz w:val="24"/>
          <w:szCs w:val="24"/>
        </w:rPr>
        <w:t>участок</w:t>
      </w:r>
      <w:proofErr w:type="gramEnd"/>
      <w:r w:rsidRPr="008D195D">
        <w:rPr>
          <w:rFonts w:cs="Liberation Serif"/>
          <w:sz w:val="24"/>
          <w:szCs w:val="24"/>
        </w:rPr>
        <w:t xml:space="preserve"> ранее учтенный и числится в соответствующих перечнях:</w:t>
      </w:r>
    </w:p>
    <w:p w:rsidR="008D195D" w:rsidRPr="008D195D" w:rsidRDefault="008D195D" w:rsidP="008D195D">
      <w:pPr>
        <w:numPr>
          <w:ilvl w:val="0"/>
          <w:numId w:val="13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запросить ЕГРН выписку;</w:t>
      </w:r>
    </w:p>
    <w:p w:rsidR="008D195D" w:rsidRPr="008D195D" w:rsidRDefault="008D195D" w:rsidP="008D195D">
      <w:pPr>
        <w:numPr>
          <w:ilvl w:val="0"/>
          <w:numId w:val="13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проверить информацию о владельцах;</w:t>
      </w:r>
    </w:p>
    <w:p w:rsidR="008D195D" w:rsidRPr="008D195D" w:rsidRDefault="008D195D" w:rsidP="008D195D">
      <w:pPr>
        <w:numPr>
          <w:ilvl w:val="0"/>
          <w:numId w:val="13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заказать отчет о характеристиках надела и т. д.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Запрошенные документы заверяются электронной подписью, после чего они принимаются всеми государственными структурами. Помимо карты можно воспользоваться онлайн-сервисом по уточнению справочной информации на портале </w:t>
      </w:r>
      <w:proofErr w:type="spellStart"/>
      <w:r w:rsidRPr="008D195D">
        <w:rPr>
          <w:rFonts w:cs="Liberation Serif"/>
          <w:sz w:val="24"/>
          <w:szCs w:val="24"/>
        </w:rPr>
        <w:t>Росреестра</w:t>
      </w:r>
      <w:proofErr w:type="spellEnd"/>
      <w:r w:rsidRPr="008D195D">
        <w:rPr>
          <w:rFonts w:cs="Liberation Serif"/>
          <w:sz w:val="24"/>
          <w:szCs w:val="24"/>
        </w:rPr>
        <w:t>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Специфика определения статуса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proofErr w:type="gramStart"/>
      <w:r w:rsidRPr="008D195D">
        <w:rPr>
          <w:rFonts w:cs="Liberation Serif"/>
          <w:sz w:val="24"/>
          <w:szCs w:val="24"/>
        </w:rPr>
        <w:t>Единый</w:t>
      </w:r>
      <w:proofErr w:type="gramEnd"/>
      <w:r w:rsidRPr="008D195D">
        <w:rPr>
          <w:rFonts w:cs="Liberation Serif"/>
          <w:sz w:val="24"/>
          <w:szCs w:val="24"/>
        </w:rPr>
        <w:t xml:space="preserve"> </w:t>
      </w:r>
      <w:proofErr w:type="spellStart"/>
      <w:r w:rsidRPr="008D195D">
        <w:rPr>
          <w:rFonts w:cs="Liberation Serif"/>
          <w:sz w:val="24"/>
          <w:szCs w:val="24"/>
        </w:rPr>
        <w:t>Госреестр</w:t>
      </w:r>
      <w:proofErr w:type="spellEnd"/>
      <w:r w:rsidRPr="008D195D">
        <w:rPr>
          <w:rFonts w:cs="Liberation Serif"/>
          <w:sz w:val="24"/>
          <w:szCs w:val="24"/>
        </w:rPr>
        <w:t xml:space="preserve"> включает информацию обо всех недвижимых объектах.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В нем содержится: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адрес;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ФИО собственника;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документальное основание для получения права собственности;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дата постановки на учет;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категория земель, разрешенный вид использования;</w:t>
      </w:r>
    </w:p>
    <w:p w:rsidR="008D195D" w:rsidRPr="008D195D" w:rsidRDefault="008D195D" w:rsidP="008D195D">
      <w:pPr>
        <w:numPr>
          <w:ilvl w:val="0"/>
          <w:numId w:val="14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кадастровая стоимость.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Если информации по одному из данных пунктов нет, участок можно считать «ранее учтенным». То есть у владельца имеются документы о праве владения, но в информационных базах государства этот факт не значится. Саму же формулировку именно в таком виде здесь не встретить.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Основные трудности возникали раньше из-за отсутствия информации о границах и межевании. Эту процедуру долгое время осуществляли с большими погрешностями. Не применялись поворотные точки и GPS-маячки.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Поэтому собственники вынуждены сегодня повторять процедуру по всем правилам и передавать сведения в </w:t>
      </w:r>
      <w:proofErr w:type="spellStart"/>
      <w:r w:rsidRPr="008D195D">
        <w:rPr>
          <w:rFonts w:cs="Liberation Serif"/>
          <w:sz w:val="24"/>
          <w:szCs w:val="24"/>
        </w:rPr>
        <w:t>Росреестр</w:t>
      </w:r>
      <w:proofErr w:type="spellEnd"/>
      <w:r w:rsidRPr="008D195D">
        <w:rPr>
          <w:rFonts w:cs="Liberation Serif"/>
          <w:sz w:val="24"/>
          <w:szCs w:val="24"/>
        </w:rPr>
        <w:t>. К тому же это позволяет добиться исправления какой-то возможной кадастровой ошибки по ранее учтенному земельному участку.</w:t>
      </w:r>
    </w:p>
    <w:p w:rsidR="008D195D" w:rsidRPr="008D195D" w:rsidRDefault="008D195D" w:rsidP="008D195D">
      <w:pPr>
        <w:spacing w:after="0"/>
        <w:jc w:val="both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lastRenderedPageBreak/>
        <w:t>Как сменить статус на «учтенный» участок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Для осуществления такой смены потребуется обратиться в регистрирующую палату с заявкой. К ней нужно приложить документацию в подтверждение имеющегося права собственности.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В перечень таковой входит:</w:t>
      </w:r>
    </w:p>
    <w:p w:rsidR="008D195D" w:rsidRPr="008D195D" w:rsidRDefault="008D195D" w:rsidP="008D195D">
      <w:pPr>
        <w:numPr>
          <w:ilvl w:val="0"/>
          <w:numId w:val="15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свидетельство;</w:t>
      </w:r>
    </w:p>
    <w:p w:rsidR="008D195D" w:rsidRPr="008D195D" w:rsidRDefault="008D195D" w:rsidP="008D195D">
      <w:pPr>
        <w:numPr>
          <w:ilvl w:val="0"/>
          <w:numId w:val="15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договор купли-продажи либо дарения;</w:t>
      </w:r>
    </w:p>
    <w:p w:rsidR="008D195D" w:rsidRPr="008D195D" w:rsidRDefault="008D195D" w:rsidP="008D195D">
      <w:pPr>
        <w:numPr>
          <w:ilvl w:val="0"/>
          <w:numId w:val="15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постановление о приватизации;</w:t>
      </w:r>
    </w:p>
    <w:p w:rsidR="008D195D" w:rsidRPr="008D195D" w:rsidRDefault="008D195D" w:rsidP="008D195D">
      <w:pPr>
        <w:numPr>
          <w:ilvl w:val="0"/>
          <w:numId w:val="15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акт о переходе надела в безвозмездное пользование и т.д.</w:t>
      </w:r>
    </w:p>
    <w:p w:rsid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Заинтересованное лицо (не постороннее) обращается в </w:t>
      </w:r>
      <w:proofErr w:type="spellStart"/>
      <w:r w:rsidRPr="008D195D">
        <w:rPr>
          <w:rFonts w:cs="Liberation Serif"/>
          <w:sz w:val="24"/>
          <w:szCs w:val="24"/>
        </w:rPr>
        <w:t>Росреестр</w:t>
      </w:r>
      <w:proofErr w:type="spellEnd"/>
      <w:r w:rsidRPr="008D195D">
        <w:rPr>
          <w:rFonts w:cs="Liberation Serif"/>
          <w:sz w:val="24"/>
          <w:szCs w:val="24"/>
        </w:rPr>
        <w:t xml:space="preserve"> и предоставляет сюда недостающую информацию.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этом межевать ранее учтенный земельный участок для уточнения границ не нужно – прямого требования об этом в Федеральном законодательстве нет, но сделать это потребуется.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Во-первых, межевание настоятельно рекомендуется сделать хотя бы во избежание споров с соседями. Во-вторых, действительно понадобится уточнение границ ранее учтенного земельного участка для регистрации прав на него. В госорганы приносится межевой план, чтобы зафиксировать полученные сведения. Иначе границы будут считаться декларированными.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Про оформление в собственность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Итак, занесение ранее учтенного участка в реестр реализуется по инициативе гражданина, если в ЕГРН не имеются нужные сведения (проверяем заранее).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Требующиеся для оформления документы:</w:t>
      </w:r>
    </w:p>
    <w:p w:rsidR="008D195D" w:rsidRPr="008D195D" w:rsidRDefault="008D195D" w:rsidP="008D195D">
      <w:pPr>
        <w:numPr>
          <w:ilvl w:val="0"/>
          <w:numId w:val="16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документальное подтверждение права собственности;</w:t>
      </w:r>
    </w:p>
    <w:p w:rsidR="008D195D" w:rsidRPr="008D195D" w:rsidRDefault="008D195D" w:rsidP="008D195D">
      <w:pPr>
        <w:numPr>
          <w:ilvl w:val="0"/>
          <w:numId w:val="16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документы о наличии такого статуса как “ранее учтенный участок”, уже находящиеся в регистрирующей организации;</w:t>
      </w:r>
    </w:p>
    <w:p w:rsidR="008D195D" w:rsidRPr="008D195D" w:rsidRDefault="008D195D" w:rsidP="008D195D">
      <w:pPr>
        <w:numPr>
          <w:ilvl w:val="0"/>
          <w:numId w:val="16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заявление.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Регистрирование права на ранее учтенные земли реализуется в заявительном формате с предоставлением перечисленных документов и квитка об оплаченной пошлине.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Подавать приходится именно унифицированное заявление. Это возможно через МФЦ либо в электронном формате через соответствующий раздел сайта </w:t>
      </w:r>
      <w:proofErr w:type="spellStart"/>
      <w:r w:rsidRPr="008D195D">
        <w:rPr>
          <w:rFonts w:cs="Liberation Serif"/>
          <w:sz w:val="24"/>
          <w:szCs w:val="24"/>
        </w:rPr>
        <w:t>Росреестра</w:t>
      </w:r>
      <w:proofErr w:type="spellEnd"/>
      <w:r w:rsidRPr="008D195D">
        <w:rPr>
          <w:rFonts w:cs="Liberation Serif"/>
          <w:sz w:val="24"/>
          <w:szCs w:val="24"/>
        </w:rPr>
        <w:t>.</w:t>
      </w:r>
    </w:p>
    <w:p w:rsidR="008D195D" w:rsidRPr="008D195D" w:rsidRDefault="008D195D" w:rsidP="008D195D">
      <w:pPr>
        <w:spacing w:after="0"/>
        <w:jc w:val="both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 xml:space="preserve">Внесение данных в </w:t>
      </w:r>
      <w:proofErr w:type="spellStart"/>
      <w:r w:rsidRPr="008D195D">
        <w:rPr>
          <w:rFonts w:cs="Liberation Serif"/>
          <w:b/>
          <w:bCs/>
          <w:sz w:val="24"/>
          <w:szCs w:val="24"/>
        </w:rPr>
        <w:t>Росреестр</w:t>
      </w:r>
      <w:proofErr w:type="spellEnd"/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Документальное основание:</w:t>
      </w:r>
    </w:p>
    <w:p w:rsidR="008D195D" w:rsidRPr="008D195D" w:rsidRDefault="008D195D" w:rsidP="008D195D">
      <w:pPr>
        <w:numPr>
          <w:ilvl w:val="0"/>
          <w:numId w:val="17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документация о праве владения либо пользования объектом (свидетельства, акты, решения госорганов о передаче земли);</w:t>
      </w:r>
    </w:p>
    <w:p w:rsidR="008D195D" w:rsidRPr="008D195D" w:rsidRDefault="008D195D" w:rsidP="008D195D">
      <w:pPr>
        <w:numPr>
          <w:ilvl w:val="0"/>
          <w:numId w:val="17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справка из </w:t>
      </w:r>
      <w:proofErr w:type="spellStart"/>
      <w:r w:rsidRPr="008D195D">
        <w:rPr>
          <w:rFonts w:cs="Liberation Serif"/>
          <w:sz w:val="24"/>
          <w:szCs w:val="24"/>
        </w:rPr>
        <w:t>похозяйственной</w:t>
      </w:r>
      <w:proofErr w:type="spellEnd"/>
      <w:r w:rsidRPr="008D195D">
        <w:rPr>
          <w:rFonts w:cs="Liberation Serif"/>
          <w:sz w:val="24"/>
          <w:szCs w:val="24"/>
        </w:rPr>
        <w:t xml:space="preserve"> книги;</w:t>
      </w:r>
    </w:p>
    <w:p w:rsidR="008D195D" w:rsidRPr="008D195D" w:rsidRDefault="008D195D" w:rsidP="008D195D">
      <w:pPr>
        <w:numPr>
          <w:ilvl w:val="0"/>
          <w:numId w:val="17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арендный договор.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Информация заносится в рамках 5 дней. Выписка после этого будет содержать сведения об обновленном статусе – учтенный. При привлечении МФЦ срок ожидания увеличивается до 9ти дней.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Про внесение дополнительных сведений о ранее учтенном земельном участке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изменении каких-то нюансов по участку рекомендовано обновлять и его паспорт. Что обычно меняется: размер, адрес, стоимость, категория либо вид разрешенного пользования, ограничение прав, ландшафт.</w:t>
      </w:r>
    </w:p>
    <w:p w:rsidR="008D195D" w:rsidRPr="008D195D" w:rsidRDefault="008D195D" w:rsidP="008D195D">
      <w:pPr>
        <w:spacing w:after="0"/>
        <w:ind w:firstLine="708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lastRenderedPageBreak/>
        <w:t>Документация также подается в МФЦ либо Кадастровую палату. Можно прийти сюда либо направить документы электронным способом, почтой. Также эти обязанности можно переложить на доверенное лицо.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Что предоставляется:</w:t>
      </w:r>
    </w:p>
    <w:p w:rsidR="008D195D" w:rsidRPr="008D195D" w:rsidRDefault="008D195D" w:rsidP="008D195D">
      <w:pPr>
        <w:numPr>
          <w:ilvl w:val="0"/>
          <w:numId w:val="18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документация на собственность;</w:t>
      </w:r>
    </w:p>
    <w:p w:rsidR="008D195D" w:rsidRPr="008D195D" w:rsidRDefault="008D195D" w:rsidP="008D195D">
      <w:pPr>
        <w:numPr>
          <w:ilvl w:val="0"/>
          <w:numId w:val="18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заявление;</w:t>
      </w:r>
    </w:p>
    <w:p w:rsidR="008D195D" w:rsidRPr="008D195D" w:rsidRDefault="008D195D" w:rsidP="008D195D">
      <w:pPr>
        <w:numPr>
          <w:ilvl w:val="0"/>
          <w:numId w:val="18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паспорт;</w:t>
      </w:r>
    </w:p>
    <w:p w:rsidR="008D195D" w:rsidRPr="008D195D" w:rsidRDefault="008D195D" w:rsidP="008D195D">
      <w:pPr>
        <w:numPr>
          <w:ilvl w:val="0"/>
          <w:numId w:val="18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документ, отображающий произошедшие изменения.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Госпошлина не платится. Срок внесения корректировок составляет не больше 18 </w:t>
      </w:r>
      <w:proofErr w:type="spellStart"/>
      <w:r w:rsidRPr="008D195D">
        <w:rPr>
          <w:rFonts w:cs="Liberation Serif"/>
          <w:sz w:val="24"/>
          <w:szCs w:val="24"/>
        </w:rPr>
        <w:t>ти</w:t>
      </w:r>
      <w:proofErr w:type="spellEnd"/>
      <w:r w:rsidRPr="008D195D">
        <w:rPr>
          <w:rFonts w:cs="Liberation Serif"/>
          <w:sz w:val="24"/>
          <w:szCs w:val="24"/>
        </w:rPr>
        <w:t xml:space="preserve"> дней, при задействовании МФЦ – 21 день. Итоговые документы о внесенных изменениях заявитель получает самостоятельно. Это выписка из Кадастрового паспорта с корректировками.</w:t>
      </w:r>
    </w:p>
    <w:p w:rsidR="008D195D" w:rsidRPr="008D195D" w:rsidRDefault="008D195D" w:rsidP="008D195D">
      <w:pPr>
        <w:spacing w:after="0"/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Что еще рекомендуется учесть</w:t>
      </w:r>
    </w:p>
    <w:p w:rsidR="008D195D" w:rsidRPr="008D195D" w:rsidRDefault="008D195D" w:rsidP="008D195D">
      <w:pPr>
        <w:spacing w:after="0"/>
        <w:ind w:firstLine="708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проведении каких-либо операций с подобной категорией участков приходится обращать внимание на важные нюансы. Они могут затруднить или сделать невозможным полноценное обращение с ними. Это особо актуально для будущих покупателей.</w:t>
      </w:r>
    </w:p>
    <w:p w:rsidR="008D195D" w:rsidRPr="008D195D" w:rsidRDefault="008D195D" w:rsidP="008D195D">
      <w:pPr>
        <w:spacing w:after="0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Ранее учтенные участки бывают 2-х типов:</w:t>
      </w:r>
    </w:p>
    <w:p w:rsidR="008D195D" w:rsidRPr="008D195D" w:rsidRDefault="008D195D" w:rsidP="008D195D">
      <w:pPr>
        <w:numPr>
          <w:ilvl w:val="0"/>
          <w:numId w:val="19"/>
        </w:numPr>
        <w:spacing w:after="0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не имеющие зафиксированных границ (без точек, их координат) – это ограниченные по свойствам имущественные объекты, которые не получится разделить, выделить из состава земель с/х назначения и т.д.;</w:t>
      </w:r>
    </w:p>
    <w:p w:rsidR="008D195D" w:rsidRPr="008D195D" w:rsidRDefault="008D195D" w:rsidP="008D195D">
      <w:pPr>
        <w:numPr>
          <w:ilvl w:val="0"/>
          <w:numId w:val="19"/>
        </w:numPr>
        <w:spacing w:after="0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не установленные по местоположению (таковое устанавливалось ранее с привязкой к условной системе координат населенного пункта, но сейчас она изменилась) – это является причиной возникновения проблем при оформлении и отчуждении.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подаче документации нужно учитывать все нюансы. В том числе удостовериться, что она подготовлена при соблюдении требований законодательства. Они должны включать описания, позволяющие присвоить определенный статус объекту.</w:t>
      </w:r>
    </w:p>
    <w:p w:rsidR="008D195D" w:rsidRPr="008D195D" w:rsidRDefault="008D195D" w:rsidP="008D195D">
      <w:p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Заявителю откажут, если кадастровая служба не получит от ведомств или БТИ нужных ответов на запросы. Это засчитается как отсутствие требующегося документа либо сведений.</w:t>
      </w:r>
    </w:p>
    <w:p w:rsidR="008D195D" w:rsidRPr="008D195D" w:rsidRDefault="008D195D" w:rsidP="008D195D">
      <w:pPr>
        <w:jc w:val="center"/>
        <w:rPr>
          <w:rFonts w:cs="Liberation Serif"/>
          <w:b/>
          <w:bCs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Заключение</w:t>
      </w:r>
    </w:p>
    <w:p w:rsidR="008D195D" w:rsidRPr="008D195D" w:rsidRDefault="008D195D" w:rsidP="008D195D">
      <w:pPr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Итак, по № </w:t>
      </w:r>
      <w:r w:rsidRPr="008D195D">
        <w:rPr>
          <w:rFonts w:cs="Liberation Serif"/>
          <w:sz w:val="24"/>
          <w:szCs w:val="24"/>
        </w:rPr>
        <w:t>218</w:t>
      </w:r>
      <w:r>
        <w:rPr>
          <w:rFonts w:cs="Liberation Serif"/>
          <w:sz w:val="24"/>
          <w:szCs w:val="24"/>
        </w:rPr>
        <w:t xml:space="preserve">-ФЗ статус земельного участка как «ранее учтенный» </w:t>
      </w:r>
      <w:r w:rsidRPr="008D195D">
        <w:rPr>
          <w:rFonts w:cs="Liberation Serif"/>
          <w:sz w:val="24"/>
          <w:szCs w:val="24"/>
        </w:rPr>
        <w:t xml:space="preserve"> значит, что этот объект числится без четких разграничений. По ней могут отсутствовать и иные сведения. Но имеется обычно условный номер.</w:t>
      </w:r>
    </w:p>
    <w:p w:rsidR="008D195D" w:rsidRPr="008D195D" w:rsidRDefault="008D195D" w:rsidP="008D195D">
      <w:pPr>
        <w:jc w:val="center"/>
        <w:rPr>
          <w:rFonts w:cs="Liberation Serif"/>
          <w:sz w:val="24"/>
          <w:szCs w:val="24"/>
        </w:rPr>
      </w:pPr>
      <w:r w:rsidRPr="008D195D">
        <w:rPr>
          <w:rFonts w:cs="Liberation Serif"/>
          <w:b/>
          <w:bCs/>
          <w:sz w:val="24"/>
          <w:szCs w:val="24"/>
        </w:rPr>
        <w:t>Обратите внимание на следующие рекомендации и предупреждения:</w:t>
      </w:r>
    </w:p>
    <w:p w:rsidR="008D195D" w:rsidRPr="008D195D" w:rsidRDefault="008D195D" w:rsidP="008D195D">
      <w:pPr>
        <w:numPr>
          <w:ilvl w:val="0"/>
          <w:numId w:val="20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Если узаконить ранее учтенный земельный участок, можно </w:t>
      </w:r>
      <w:proofErr w:type="gramStart"/>
      <w:r w:rsidRPr="008D195D">
        <w:rPr>
          <w:rFonts w:cs="Liberation Serif"/>
          <w:sz w:val="24"/>
          <w:szCs w:val="24"/>
        </w:rPr>
        <w:t>избежать массу</w:t>
      </w:r>
      <w:proofErr w:type="gramEnd"/>
      <w:r w:rsidRPr="008D195D">
        <w:rPr>
          <w:rFonts w:cs="Liberation Serif"/>
          <w:sz w:val="24"/>
          <w:szCs w:val="24"/>
        </w:rPr>
        <w:t xml:space="preserve"> проблем и получить доступ к совершению любых сделок.</w:t>
      </w:r>
    </w:p>
    <w:p w:rsidR="008D195D" w:rsidRPr="008D195D" w:rsidRDefault="008D195D" w:rsidP="008D195D">
      <w:pPr>
        <w:numPr>
          <w:ilvl w:val="0"/>
          <w:numId w:val="20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Придется проявить инициативу. Прохождение регистрационных процедур </w:t>
      </w:r>
      <w:bookmarkStart w:id="0" w:name="_GoBack"/>
      <w:bookmarkEnd w:id="0"/>
      <w:r w:rsidRPr="008D195D">
        <w:rPr>
          <w:rFonts w:cs="Liberation Serif"/>
          <w:sz w:val="24"/>
          <w:szCs w:val="24"/>
        </w:rPr>
        <w:t xml:space="preserve">потребует проведения межевания, а также включения </w:t>
      </w:r>
      <w:proofErr w:type="spellStart"/>
      <w:r w:rsidRPr="008D195D">
        <w:rPr>
          <w:rFonts w:cs="Liberation Serif"/>
          <w:sz w:val="24"/>
          <w:szCs w:val="24"/>
        </w:rPr>
        <w:t>нехватающих</w:t>
      </w:r>
      <w:proofErr w:type="spellEnd"/>
      <w:r w:rsidRPr="008D195D">
        <w:rPr>
          <w:rFonts w:cs="Liberation Serif"/>
          <w:sz w:val="24"/>
          <w:szCs w:val="24"/>
        </w:rPr>
        <w:t xml:space="preserve"> сведений в ЕГРН.</w:t>
      </w:r>
    </w:p>
    <w:p w:rsidR="008D195D" w:rsidRPr="008D195D" w:rsidRDefault="008D195D" w:rsidP="008D195D">
      <w:pPr>
        <w:numPr>
          <w:ilvl w:val="0"/>
          <w:numId w:val="20"/>
        </w:numPr>
        <w:spacing w:after="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>При игнорировании необходимости внесения сведений по участку он может оказаться снятым с учета по ряду причин.</w:t>
      </w:r>
    </w:p>
    <w:p w:rsidR="008D195D" w:rsidRPr="008D195D" w:rsidRDefault="008D195D" w:rsidP="008D195D">
      <w:pPr>
        <w:spacing w:after="0"/>
        <w:ind w:firstLine="360"/>
        <w:jc w:val="both"/>
        <w:rPr>
          <w:rFonts w:cs="Liberation Serif"/>
          <w:sz w:val="24"/>
          <w:szCs w:val="24"/>
        </w:rPr>
      </w:pPr>
      <w:r w:rsidRPr="008D195D">
        <w:rPr>
          <w:rFonts w:cs="Liberation Serif"/>
          <w:sz w:val="24"/>
          <w:szCs w:val="24"/>
        </w:rPr>
        <w:t xml:space="preserve">Для владельцев выгоднее, чтобы земля учитывалась государством как их собственность. При этом </w:t>
      </w:r>
      <w:proofErr w:type="gramStart"/>
      <w:r w:rsidRPr="008D195D">
        <w:rPr>
          <w:rFonts w:cs="Liberation Serif"/>
          <w:sz w:val="24"/>
          <w:szCs w:val="24"/>
        </w:rPr>
        <w:t>имеющая</w:t>
      </w:r>
      <w:proofErr w:type="gramEnd"/>
      <w:r w:rsidRPr="008D195D">
        <w:rPr>
          <w:rFonts w:cs="Liberation Serif"/>
          <w:sz w:val="24"/>
          <w:szCs w:val="24"/>
        </w:rPr>
        <w:t xml:space="preserve"> вполне определенные характеристики.</w:t>
      </w:r>
    </w:p>
    <w:p w:rsidR="00E4727A" w:rsidRPr="008D195D" w:rsidRDefault="00E4727A" w:rsidP="008D195D">
      <w:pPr>
        <w:jc w:val="both"/>
        <w:rPr>
          <w:rFonts w:cs="Liberation Serif"/>
          <w:sz w:val="24"/>
          <w:szCs w:val="24"/>
        </w:rPr>
      </w:pPr>
    </w:p>
    <w:sectPr w:rsidR="00E4727A" w:rsidRPr="008D195D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238"/>
    <w:multiLevelType w:val="multilevel"/>
    <w:tmpl w:val="11D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51C"/>
    <w:multiLevelType w:val="multilevel"/>
    <w:tmpl w:val="FE4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492B"/>
    <w:multiLevelType w:val="multilevel"/>
    <w:tmpl w:val="546C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15BB"/>
    <w:multiLevelType w:val="multilevel"/>
    <w:tmpl w:val="DD0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A5B45"/>
    <w:multiLevelType w:val="multilevel"/>
    <w:tmpl w:val="717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A7441"/>
    <w:multiLevelType w:val="multilevel"/>
    <w:tmpl w:val="7E3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170A2"/>
    <w:multiLevelType w:val="multilevel"/>
    <w:tmpl w:val="77DE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F596A"/>
    <w:multiLevelType w:val="multilevel"/>
    <w:tmpl w:val="E19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D2C7C"/>
    <w:multiLevelType w:val="multilevel"/>
    <w:tmpl w:val="7FF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A1568"/>
    <w:multiLevelType w:val="multilevel"/>
    <w:tmpl w:val="D1D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0306B"/>
    <w:multiLevelType w:val="multilevel"/>
    <w:tmpl w:val="64D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E2F29"/>
    <w:multiLevelType w:val="multilevel"/>
    <w:tmpl w:val="032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940F9"/>
    <w:multiLevelType w:val="multilevel"/>
    <w:tmpl w:val="CA1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801AD"/>
    <w:multiLevelType w:val="multilevel"/>
    <w:tmpl w:val="0436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F4568"/>
    <w:multiLevelType w:val="multilevel"/>
    <w:tmpl w:val="B1E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A54B5"/>
    <w:multiLevelType w:val="multilevel"/>
    <w:tmpl w:val="BBA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85B54"/>
    <w:multiLevelType w:val="multilevel"/>
    <w:tmpl w:val="FF84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B2E47"/>
    <w:multiLevelType w:val="multilevel"/>
    <w:tmpl w:val="246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F6C42"/>
    <w:multiLevelType w:val="multilevel"/>
    <w:tmpl w:val="C88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53A28"/>
    <w:multiLevelType w:val="multilevel"/>
    <w:tmpl w:val="923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7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7"/>
    <w:rsid w:val="000C5519"/>
    <w:rsid w:val="000D2837"/>
    <w:rsid w:val="008D195D"/>
    <w:rsid w:val="00B255D6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67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  <w:divsChild>
            <w:div w:id="1562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134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46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  <w:divsChild>
            <w:div w:id="1074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85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reestrgo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7432-BC1E-43E5-B6A6-168A526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2023-10-09T06:33:00Z</dcterms:created>
  <dcterms:modified xsi:type="dcterms:W3CDTF">2023-10-09T06:48:00Z</dcterms:modified>
</cp:coreProperties>
</file>