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E4" w:rsidRPr="00354DEB" w:rsidRDefault="009D2EE4" w:rsidP="00B43613">
      <w:pPr>
        <w:pStyle w:val="ConsPlusTitlePage"/>
        <w:tabs>
          <w:tab w:val="left" w:pos="567"/>
          <w:tab w:val="left" w:pos="709"/>
        </w:tabs>
        <w:rPr>
          <w:rFonts w:ascii="Liberation Serif" w:hAnsi="Liberation Serif" w:cs="Liberation Serif"/>
          <w:sz w:val="28"/>
          <w:szCs w:val="28"/>
        </w:rPr>
      </w:pPr>
    </w:p>
    <w:p w:rsidR="00CD126C" w:rsidRPr="00354DEB" w:rsidRDefault="00CD126C" w:rsidP="00B43613">
      <w:pPr>
        <w:tabs>
          <w:tab w:val="left" w:pos="6246"/>
        </w:tabs>
        <w:spacing w:line="240" w:lineRule="auto"/>
        <w:jc w:val="center"/>
        <w:rPr>
          <w:rFonts w:ascii="Liberation Serif" w:hAnsi="Liberation Serif" w:cs="Liberation Serif"/>
          <w:b/>
          <w:sz w:val="28"/>
          <w:szCs w:val="28"/>
        </w:rPr>
      </w:pPr>
      <w:r w:rsidRPr="00354DEB">
        <w:rPr>
          <w:rFonts w:ascii="Liberation Serif" w:hAnsi="Liberation Serif" w:cs="Liberation Serif"/>
          <w:noProof/>
          <w:sz w:val="28"/>
          <w:szCs w:val="28"/>
          <w:lang w:eastAsia="ru-RU"/>
        </w:rPr>
        <w:drawing>
          <wp:inline distT="0" distB="0" distL="0" distR="0" wp14:anchorId="4226CF55" wp14:editId="65ECBEED">
            <wp:extent cx="752475" cy="1219200"/>
            <wp:effectExtent l="0" t="0" r="0" b="0"/>
            <wp:docPr id="1" name="Рисунок 1" descr="Описание: 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rPr>
        <w:t>Дума Артемовского городского округа</w:t>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lang w:val="en-US"/>
        </w:rPr>
        <w:t>VI</w:t>
      </w:r>
      <w:r w:rsidR="00E762C0" w:rsidRPr="00A45936">
        <w:rPr>
          <w:rFonts w:ascii="Liberation Serif" w:hAnsi="Liberation Serif" w:cs="Liberation Serif"/>
          <w:b/>
          <w:sz w:val="27"/>
          <w:szCs w:val="27"/>
          <w:lang w:val="en-US"/>
        </w:rPr>
        <w:t>I</w:t>
      </w:r>
      <w:r w:rsidRPr="00A45936">
        <w:rPr>
          <w:rFonts w:ascii="Liberation Serif" w:hAnsi="Liberation Serif" w:cs="Liberation Serif"/>
          <w:b/>
          <w:sz w:val="27"/>
          <w:szCs w:val="27"/>
        </w:rPr>
        <w:t xml:space="preserve"> созыв</w:t>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rPr>
        <w:t xml:space="preserve">   </w:t>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rPr>
        <w:t>РЕШЕНИЕ</w:t>
      </w:r>
    </w:p>
    <w:p w:rsidR="00D02D0E" w:rsidRPr="00A45936" w:rsidRDefault="00D02D0E" w:rsidP="00B43613">
      <w:pPr>
        <w:tabs>
          <w:tab w:val="left" w:pos="6246"/>
        </w:tabs>
        <w:spacing w:after="0" w:line="240" w:lineRule="auto"/>
        <w:ind w:firstLine="142"/>
        <w:jc w:val="center"/>
        <w:rPr>
          <w:rFonts w:ascii="Liberation Serif" w:hAnsi="Liberation Serif" w:cs="Liberation Serif"/>
          <w:b/>
          <w:sz w:val="27"/>
          <w:szCs w:val="27"/>
        </w:rPr>
      </w:pPr>
    </w:p>
    <w:p w:rsidR="001B22E4" w:rsidRPr="00A45936" w:rsidRDefault="006229AE" w:rsidP="00B43613">
      <w:pPr>
        <w:pStyle w:val="ConsPlusTitlePage"/>
        <w:rPr>
          <w:rFonts w:ascii="Liberation Serif" w:hAnsi="Liberation Serif" w:cs="Liberation Serif"/>
          <w:b/>
          <w:sz w:val="27"/>
          <w:szCs w:val="27"/>
        </w:rPr>
      </w:pPr>
      <w:r w:rsidRPr="00A45936">
        <w:rPr>
          <w:rFonts w:ascii="Liberation Serif" w:hAnsi="Liberation Serif" w:cs="Liberation Serif"/>
          <w:b/>
          <w:sz w:val="27"/>
          <w:szCs w:val="27"/>
        </w:rPr>
        <w:t>о</w:t>
      </w:r>
      <w:r w:rsidR="00EE6564" w:rsidRPr="00A45936">
        <w:rPr>
          <w:rFonts w:ascii="Liberation Serif" w:hAnsi="Liberation Serif" w:cs="Liberation Serif"/>
          <w:b/>
          <w:sz w:val="27"/>
          <w:szCs w:val="27"/>
        </w:rPr>
        <w:t>т</w:t>
      </w:r>
      <w:r w:rsidRPr="00A45936">
        <w:rPr>
          <w:rFonts w:ascii="Liberation Serif" w:hAnsi="Liberation Serif" w:cs="Liberation Serif"/>
          <w:b/>
          <w:sz w:val="27"/>
          <w:szCs w:val="27"/>
        </w:rPr>
        <w:t xml:space="preserve">                                                           </w:t>
      </w:r>
      <w:r w:rsidR="00EE6564" w:rsidRPr="00A45936">
        <w:rPr>
          <w:rFonts w:ascii="Liberation Serif" w:hAnsi="Liberation Serif" w:cs="Liberation Serif"/>
          <w:b/>
          <w:sz w:val="27"/>
          <w:szCs w:val="27"/>
        </w:rPr>
        <w:tab/>
      </w:r>
      <w:r w:rsidR="0033292E" w:rsidRPr="00A45936">
        <w:rPr>
          <w:rFonts w:ascii="Liberation Serif" w:hAnsi="Liberation Serif" w:cs="Liberation Serif"/>
          <w:b/>
          <w:sz w:val="27"/>
          <w:szCs w:val="27"/>
        </w:rPr>
        <w:tab/>
      </w:r>
      <w:r w:rsidR="0033292E" w:rsidRPr="00A45936">
        <w:rPr>
          <w:rFonts w:ascii="Liberation Serif" w:hAnsi="Liberation Serif" w:cs="Liberation Serif"/>
          <w:b/>
          <w:sz w:val="27"/>
          <w:szCs w:val="27"/>
        </w:rPr>
        <w:tab/>
      </w:r>
      <w:r w:rsidR="0033292E" w:rsidRPr="00A45936">
        <w:rPr>
          <w:rFonts w:ascii="Liberation Serif" w:hAnsi="Liberation Serif" w:cs="Liberation Serif"/>
          <w:b/>
          <w:sz w:val="27"/>
          <w:szCs w:val="27"/>
        </w:rPr>
        <w:tab/>
      </w:r>
      <w:r w:rsidRPr="00A45936">
        <w:rPr>
          <w:rFonts w:ascii="Liberation Serif" w:hAnsi="Liberation Serif" w:cs="Liberation Serif"/>
          <w:b/>
          <w:sz w:val="27"/>
          <w:szCs w:val="27"/>
        </w:rPr>
        <w:t xml:space="preserve">     </w:t>
      </w:r>
      <w:r w:rsidR="00CD126C" w:rsidRPr="00A45936">
        <w:rPr>
          <w:rFonts w:ascii="Liberation Serif" w:hAnsi="Liberation Serif" w:cs="Liberation Serif"/>
          <w:b/>
          <w:sz w:val="27"/>
          <w:szCs w:val="27"/>
        </w:rPr>
        <w:t xml:space="preserve">     </w:t>
      </w:r>
      <w:r w:rsidR="00546C54" w:rsidRPr="00A45936">
        <w:rPr>
          <w:rFonts w:ascii="Liberation Serif" w:hAnsi="Liberation Serif" w:cs="Liberation Serif"/>
          <w:b/>
          <w:sz w:val="27"/>
          <w:szCs w:val="27"/>
        </w:rPr>
        <w:t xml:space="preserve">           </w:t>
      </w:r>
      <w:r w:rsidR="00CD126C" w:rsidRPr="00A45936">
        <w:rPr>
          <w:rFonts w:ascii="Liberation Serif" w:hAnsi="Liberation Serif" w:cs="Liberation Serif"/>
          <w:b/>
          <w:sz w:val="27"/>
          <w:szCs w:val="27"/>
        </w:rPr>
        <w:t xml:space="preserve"> </w:t>
      </w:r>
      <w:r w:rsidR="00EE6564" w:rsidRPr="00A45936">
        <w:rPr>
          <w:rFonts w:ascii="Liberation Serif" w:hAnsi="Liberation Serif" w:cs="Liberation Serif"/>
          <w:b/>
          <w:sz w:val="27"/>
          <w:szCs w:val="27"/>
        </w:rPr>
        <w:t xml:space="preserve">№ </w:t>
      </w:r>
    </w:p>
    <w:p w:rsidR="006229AE" w:rsidRPr="00A45936" w:rsidRDefault="006229AE" w:rsidP="00B43613">
      <w:pPr>
        <w:pStyle w:val="ConsPlusTitlePage"/>
        <w:rPr>
          <w:rFonts w:ascii="Liberation Serif" w:hAnsi="Liberation Serif" w:cs="Liberation Serif"/>
          <w:sz w:val="27"/>
          <w:szCs w:val="27"/>
        </w:rPr>
      </w:pPr>
    </w:p>
    <w:p w:rsidR="00400CE3" w:rsidRPr="00A45936" w:rsidRDefault="00400CE3" w:rsidP="00B43613">
      <w:pPr>
        <w:pStyle w:val="ConsPlusTitle"/>
        <w:jc w:val="center"/>
        <w:rPr>
          <w:rFonts w:ascii="Liberation Serif" w:hAnsi="Liberation Serif" w:cs="Liberation Serif"/>
          <w:i/>
          <w:sz w:val="27"/>
          <w:szCs w:val="27"/>
        </w:rPr>
      </w:pPr>
      <w:r w:rsidRPr="00A45936">
        <w:rPr>
          <w:rFonts w:ascii="Liberation Serif" w:hAnsi="Liberation Serif" w:cs="Liberation Serif"/>
          <w:i/>
          <w:sz w:val="27"/>
          <w:szCs w:val="27"/>
        </w:rPr>
        <w:t>О внесении изменений в решение</w:t>
      </w:r>
      <w:r w:rsidR="00B43613" w:rsidRPr="00A45936">
        <w:rPr>
          <w:rFonts w:ascii="Liberation Serif" w:hAnsi="Liberation Serif" w:cs="Liberation Serif"/>
          <w:i/>
          <w:sz w:val="27"/>
          <w:szCs w:val="27"/>
        </w:rPr>
        <w:t xml:space="preserve"> </w:t>
      </w:r>
      <w:r w:rsidRPr="00A45936">
        <w:rPr>
          <w:rFonts w:ascii="Liberation Serif" w:hAnsi="Liberation Serif" w:cs="Liberation Serif"/>
          <w:i/>
          <w:sz w:val="27"/>
          <w:szCs w:val="27"/>
        </w:rPr>
        <w:t xml:space="preserve">Думы </w:t>
      </w:r>
      <w:r w:rsidR="00B43613" w:rsidRPr="00A45936">
        <w:rPr>
          <w:rFonts w:ascii="Liberation Serif" w:hAnsi="Liberation Serif" w:cs="Liberation Serif"/>
          <w:i/>
          <w:sz w:val="27"/>
          <w:szCs w:val="27"/>
        </w:rPr>
        <w:t>А</w:t>
      </w:r>
      <w:r w:rsidRPr="00A45936">
        <w:rPr>
          <w:rFonts w:ascii="Liberation Serif" w:hAnsi="Liberation Serif" w:cs="Liberation Serif"/>
          <w:i/>
          <w:sz w:val="27"/>
          <w:szCs w:val="27"/>
        </w:rPr>
        <w:t>ртемовского городского округа</w:t>
      </w:r>
    </w:p>
    <w:p w:rsidR="003743DD" w:rsidRPr="00A45936" w:rsidRDefault="00400CE3" w:rsidP="00B43613">
      <w:pPr>
        <w:pStyle w:val="ConsPlusTitle"/>
        <w:jc w:val="center"/>
        <w:rPr>
          <w:rFonts w:ascii="Liberation Serif" w:hAnsi="Liberation Serif" w:cs="Liberation Serif"/>
          <w:i/>
          <w:sz w:val="27"/>
          <w:szCs w:val="27"/>
        </w:rPr>
      </w:pPr>
      <w:r w:rsidRPr="00A45936">
        <w:rPr>
          <w:rFonts w:ascii="Liberation Serif" w:hAnsi="Liberation Serif" w:cs="Liberation Serif"/>
          <w:i/>
          <w:sz w:val="27"/>
          <w:szCs w:val="27"/>
        </w:rPr>
        <w:t xml:space="preserve">от 16.09.2021 </w:t>
      </w:r>
      <w:r w:rsidR="00B43613" w:rsidRPr="00A45936">
        <w:rPr>
          <w:rFonts w:ascii="Liberation Serif" w:hAnsi="Liberation Serif" w:cs="Liberation Serif"/>
          <w:i/>
          <w:sz w:val="27"/>
          <w:szCs w:val="27"/>
        </w:rPr>
        <w:t>№</w:t>
      </w:r>
      <w:r w:rsidRPr="00A45936">
        <w:rPr>
          <w:rFonts w:ascii="Liberation Serif" w:hAnsi="Liberation Serif" w:cs="Liberation Serif"/>
          <w:i/>
          <w:sz w:val="27"/>
          <w:szCs w:val="27"/>
        </w:rPr>
        <w:t xml:space="preserve"> 88</w:t>
      </w:r>
      <w:r w:rsidR="003148CC" w:rsidRPr="00A45936">
        <w:rPr>
          <w:rFonts w:ascii="Liberation Serif" w:hAnsi="Liberation Serif" w:cs="Liberation Serif"/>
          <w:i/>
          <w:sz w:val="27"/>
          <w:szCs w:val="27"/>
        </w:rPr>
        <w:t>3</w:t>
      </w:r>
      <w:r w:rsidRPr="00A45936">
        <w:rPr>
          <w:rFonts w:ascii="Liberation Serif" w:hAnsi="Liberation Serif" w:cs="Liberation Serif"/>
          <w:i/>
          <w:sz w:val="27"/>
          <w:szCs w:val="27"/>
        </w:rPr>
        <w:t xml:space="preserve"> </w:t>
      </w:r>
      <w:r w:rsidR="00B43613" w:rsidRPr="00A45936">
        <w:rPr>
          <w:rFonts w:ascii="Liberation Serif" w:hAnsi="Liberation Serif" w:cs="Liberation Serif"/>
          <w:i/>
          <w:sz w:val="27"/>
          <w:szCs w:val="27"/>
        </w:rPr>
        <w:t>«О</w:t>
      </w:r>
      <w:r w:rsidRPr="00A45936">
        <w:rPr>
          <w:rFonts w:ascii="Liberation Serif" w:hAnsi="Liberation Serif" w:cs="Liberation Serif"/>
          <w:i/>
          <w:sz w:val="27"/>
          <w:szCs w:val="27"/>
        </w:rPr>
        <w:t xml:space="preserve"> муниципальном </w:t>
      </w:r>
      <w:r w:rsidR="003148CC" w:rsidRPr="00A45936">
        <w:rPr>
          <w:rFonts w:ascii="Liberation Serif" w:hAnsi="Liberation Serif" w:cs="Liberation Serif"/>
          <w:i/>
          <w:sz w:val="27"/>
          <w:szCs w:val="27"/>
        </w:rPr>
        <w:t>контроле на автомобильном транспорте, городском наземном электрическом транспорте и в дорожном хозяйстве на территории</w:t>
      </w:r>
      <w:r w:rsidRPr="00A45936">
        <w:rPr>
          <w:rFonts w:ascii="Liberation Serif" w:hAnsi="Liberation Serif" w:cs="Liberation Serif"/>
          <w:i/>
          <w:sz w:val="27"/>
          <w:szCs w:val="27"/>
        </w:rPr>
        <w:t xml:space="preserve"> Артемовско</w:t>
      </w:r>
      <w:r w:rsidR="003148CC" w:rsidRPr="00A45936">
        <w:rPr>
          <w:rFonts w:ascii="Liberation Serif" w:hAnsi="Liberation Serif" w:cs="Liberation Serif"/>
          <w:i/>
          <w:sz w:val="27"/>
          <w:szCs w:val="27"/>
        </w:rPr>
        <w:t>го</w:t>
      </w:r>
      <w:r w:rsidRPr="00A45936">
        <w:rPr>
          <w:rFonts w:ascii="Liberation Serif" w:hAnsi="Liberation Serif" w:cs="Liberation Serif"/>
          <w:i/>
          <w:sz w:val="27"/>
          <w:szCs w:val="27"/>
        </w:rPr>
        <w:t xml:space="preserve"> городско</w:t>
      </w:r>
      <w:r w:rsidR="003148CC" w:rsidRPr="00A45936">
        <w:rPr>
          <w:rFonts w:ascii="Liberation Serif" w:hAnsi="Liberation Serif" w:cs="Liberation Serif"/>
          <w:i/>
          <w:sz w:val="27"/>
          <w:szCs w:val="27"/>
        </w:rPr>
        <w:t>го</w:t>
      </w:r>
      <w:r w:rsidRPr="00A45936">
        <w:rPr>
          <w:rFonts w:ascii="Liberation Serif" w:hAnsi="Liberation Serif" w:cs="Liberation Serif"/>
          <w:i/>
          <w:sz w:val="27"/>
          <w:szCs w:val="27"/>
        </w:rPr>
        <w:t xml:space="preserve"> округ</w:t>
      </w:r>
      <w:r w:rsidR="003148CC" w:rsidRPr="00A45936">
        <w:rPr>
          <w:rFonts w:ascii="Liberation Serif" w:hAnsi="Liberation Serif" w:cs="Liberation Serif"/>
          <w:i/>
          <w:sz w:val="27"/>
          <w:szCs w:val="27"/>
        </w:rPr>
        <w:t>а</w:t>
      </w:r>
      <w:r w:rsidR="00B43613" w:rsidRPr="00A45936">
        <w:rPr>
          <w:rFonts w:ascii="Liberation Serif" w:hAnsi="Liberation Serif" w:cs="Liberation Serif"/>
          <w:i/>
          <w:sz w:val="27"/>
          <w:szCs w:val="27"/>
        </w:rPr>
        <w:t>»</w:t>
      </w:r>
    </w:p>
    <w:p w:rsidR="002C3767" w:rsidRPr="00A45936" w:rsidRDefault="002C3767" w:rsidP="00B43613">
      <w:pPr>
        <w:pStyle w:val="ConsPlusTitle"/>
        <w:jc w:val="center"/>
        <w:rPr>
          <w:rFonts w:ascii="Liberation Serif" w:hAnsi="Liberation Serif" w:cs="Liberation Serif"/>
          <w:i/>
          <w:sz w:val="27"/>
          <w:szCs w:val="27"/>
        </w:rPr>
      </w:pPr>
    </w:p>
    <w:p w:rsidR="00F45084" w:rsidRPr="00A45936" w:rsidRDefault="00957561" w:rsidP="00F45084">
      <w:pPr>
        <w:pStyle w:val="ac"/>
        <w:ind w:firstLine="708"/>
        <w:jc w:val="both"/>
        <w:rPr>
          <w:rFonts w:ascii="Liberation Serif" w:hAnsi="Liberation Serif" w:cs="Liberation Serif"/>
          <w:sz w:val="27"/>
          <w:szCs w:val="27"/>
          <w:lang w:eastAsia="ru-RU"/>
        </w:rPr>
      </w:pPr>
      <w:r w:rsidRPr="00A45936">
        <w:rPr>
          <w:rFonts w:ascii="Liberation Serif" w:hAnsi="Liberation Serif" w:cs="Liberation Serif"/>
          <w:color w:val="000000"/>
          <w:sz w:val="27"/>
          <w:szCs w:val="27"/>
          <w:shd w:val="clear" w:color="auto" w:fill="FFFFFF"/>
          <w:lang w:eastAsia="ru-RU"/>
        </w:rPr>
        <w:t>В соответствии с 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w:t>
      </w:r>
      <w:r w:rsidR="00F45084" w:rsidRPr="00A45936">
        <w:rPr>
          <w:rFonts w:ascii="Liberation Serif" w:hAnsi="Liberation Serif" w:cs="Liberation Serif"/>
          <w:sz w:val="27"/>
          <w:szCs w:val="27"/>
          <w:shd w:val="clear" w:color="auto" w:fill="FFFFFF"/>
          <w:lang w:eastAsia="ru-RU"/>
        </w:rPr>
        <w:t xml:space="preserve">, </w:t>
      </w:r>
      <w:r w:rsidR="00F45084" w:rsidRPr="00A45936">
        <w:rPr>
          <w:rFonts w:ascii="Liberation Serif" w:hAnsi="Liberation Serif" w:cs="Liberation Serif"/>
          <w:sz w:val="27"/>
          <w:szCs w:val="27"/>
          <w:lang w:eastAsia="ru-RU"/>
        </w:rPr>
        <w:t xml:space="preserve">руководствуясь </w:t>
      </w:r>
      <w:r w:rsidR="003D17B9" w:rsidRPr="00A45936">
        <w:rPr>
          <w:rFonts w:ascii="Liberation Serif" w:hAnsi="Liberation Serif" w:cs="Liberation Serif"/>
          <w:sz w:val="27"/>
          <w:szCs w:val="27"/>
          <w:lang w:eastAsia="ru-RU"/>
        </w:rPr>
        <w:t>статьей</w:t>
      </w:r>
      <w:r w:rsidR="003148CC" w:rsidRPr="00A45936">
        <w:rPr>
          <w:rFonts w:ascii="Liberation Serif" w:hAnsi="Liberation Serif" w:cs="Liberation Serif"/>
          <w:sz w:val="27"/>
          <w:szCs w:val="27"/>
          <w:lang w:eastAsia="ru-RU"/>
        </w:rPr>
        <w:t xml:space="preserve"> </w:t>
      </w:r>
      <w:hyperlink r:id="rId8">
        <w:r w:rsidR="00F45084" w:rsidRPr="00A45936">
          <w:rPr>
            <w:rFonts w:ascii="Liberation Serif" w:hAnsi="Liberation Serif" w:cs="Liberation Serif"/>
            <w:sz w:val="27"/>
            <w:szCs w:val="27"/>
            <w:lang w:eastAsia="ru-RU"/>
          </w:rPr>
          <w:t>23</w:t>
        </w:r>
      </w:hyperlink>
      <w:r w:rsidR="00F45084" w:rsidRPr="00A45936">
        <w:rPr>
          <w:rFonts w:ascii="Liberation Serif" w:hAnsi="Liberation Serif" w:cs="Liberation Serif"/>
          <w:sz w:val="27"/>
          <w:szCs w:val="27"/>
          <w:lang w:eastAsia="ru-RU"/>
        </w:rPr>
        <w:t xml:space="preserve"> Устава Артемовского городского округа,</w:t>
      </w:r>
    </w:p>
    <w:p w:rsidR="004A1BA6" w:rsidRPr="00A45936" w:rsidRDefault="004A1BA6" w:rsidP="00B43613">
      <w:pPr>
        <w:pStyle w:val="ConsPlusNormal"/>
        <w:tabs>
          <w:tab w:val="left" w:pos="0"/>
        </w:tabs>
        <w:jc w:val="both"/>
        <w:rPr>
          <w:rFonts w:ascii="Liberation Serif" w:eastAsiaTheme="minorHAnsi" w:hAnsi="Liberation Serif" w:cs="Liberation Serif"/>
          <w:bCs/>
          <w:iCs/>
          <w:sz w:val="27"/>
          <w:szCs w:val="27"/>
          <w:lang w:eastAsia="en-US"/>
        </w:rPr>
      </w:pPr>
      <w:r w:rsidRPr="00A45936">
        <w:rPr>
          <w:rFonts w:ascii="Liberation Serif" w:eastAsiaTheme="minorHAnsi" w:hAnsi="Liberation Serif" w:cs="Liberation Serif"/>
          <w:bCs/>
          <w:iCs/>
          <w:sz w:val="27"/>
          <w:szCs w:val="27"/>
          <w:lang w:eastAsia="en-US"/>
        </w:rPr>
        <w:t>Дума Артемовского городского округа</w:t>
      </w:r>
    </w:p>
    <w:p w:rsidR="00B43613" w:rsidRPr="00A45936" w:rsidRDefault="00622102" w:rsidP="00B43613">
      <w:pPr>
        <w:pStyle w:val="ConsPlusNormal"/>
        <w:tabs>
          <w:tab w:val="left" w:pos="0"/>
        </w:tabs>
        <w:jc w:val="both"/>
        <w:rPr>
          <w:rFonts w:ascii="Liberation Serif" w:eastAsia="Calibri" w:hAnsi="Liberation Serif" w:cs="Liberation Serif"/>
          <w:sz w:val="27"/>
          <w:szCs w:val="27"/>
          <w:lang w:eastAsia="en-US"/>
        </w:rPr>
      </w:pPr>
      <w:r w:rsidRPr="00A45936">
        <w:rPr>
          <w:rFonts w:ascii="Liberation Serif" w:eastAsia="Calibri" w:hAnsi="Liberation Serif" w:cs="Liberation Serif"/>
          <w:sz w:val="27"/>
          <w:szCs w:val="27"/>
          <w:lang w:eastAsia="en-US"/>
        </w:rPr>
        <w:t xml:space="preserve">РЕШИЛА: </w:t>
      </w:r>
    </w:p>
    <w:p w:rsidR="00615624" w:rsidRPr="00A45936" w:rsidRDefault="00B43613" w:rsidP="00B43613">
      <w:pPr>
        <w:pStyle w:val="ConsPlusNormal"/>
        <w:tabs>
          <w:tab w:val="left" w:pos="0"/>
        </w:tabs>
        <w:ind w:firstLine="709"/>
        <w:jc w:val="both"/>
        <w:rPr>
          <w:rFonts w:ascii="Liberation Serif" w:eastAsia="Calibri" w:hAnsi="Liberation Serif" w:cs="Liberation Serif"/>
          <w:sz w:val="27"/>
          <w:szCs w:val="27"/>
        </w:rPr>
      </w:pPr>
      <w:r w:rsidRPr="00A45936">
        <w:rPr>
          <w:rFonts w:ascii="Liberation Serif" w:eastAsia="Calibri" w:hAnsi="Liberation Serif" w:cs="Liberation Serif"/>
          <w:sz w:val="27"/>
          <w:szCs w:val="27"/>
          <w:lang w:eastAsia="en-US"/>
        </w:rPr>
        <w:t xml:space="preserve">1. </w:t>
      </w:r>
      <w:r w:rsidR="00A45936" w:rsidRPr="00A45936">
        <w:rPr>
          <w:rFonts w:ascii="Liberation Serif" w:eastAsia="Calibri" w:hAnsi="Liberation Serif" w:cs="Liberation Serif"/>
          <w:sz w:val="27"/>
          <w:szCs w:val="27"/>
          <w:lang w:eastAsia="en-US"/>
        </w:rPr>
        <w:t>Внести в р</w:t>
      </w:r>
      <w:r w:rsidR="00957561" w:rsidRPr="00A45936">
        <w:rPr>
          <w:rFonts w:ascii="Liberation Serif" w:eastAsia="Calibri" w:hAnsi="Liberation Serif" w:cs="Liberation Serif"/>
          <w:sz w:val="27"/>
          <w:szCs w:val="27"/>
          <w:lang w:eastAsia="en-US"/>
        </w:rPr>
        <w:t>ешение Думы Артемовского городского округа от 16.09.2021 № 883 «О 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 с изменениями</w:t>
      </w:r>
      <w:r w:rsidR="002023D2" w:rsidRPr="00A45936">
        <w:rPr>
          <w:rFonts w:ascii="Liberation Serif" w:eastAsia="Calibri" w:hAnsi="Liberation Serif" w:cs="Liberation Serif"/>
          <w:sz w:val="27"/>
          <w:szCs w:val="27"/>
          <w:lang w:eastAsia="en-US"/>
        </w:rPr>
        <w:t>,</w:t>
      </w:r>
      <w:r w:rsidR="00957561" w:rsidRPr="00A45936">
        <w:rPr>
          <w:rFonts w:ascii="Liberation Serif" w:eastAsia="Calibri" w:hAnsi="Liberation Serif" w:cs="Liberation Serif"/>
          <w:sz w:val="27"/>
          <w:szCs w:val="27"/>
          <w:lang w:eastAsia="en-US"/>
        </w:rPr>
        <w:t xml:space="preserve"> внесенными решением Думы Артемовского городского округа от 24.02.2022 № 7</w:t>
      </w:r>
      <w:r w:rsidR="005A0690" w:rsidRPr="00A45936">
        <w:rPr>
          <w:rFonts w:ascii="Liberation Serif" w:eastAsia="Calibri" w:hAnsi="Liberation Serif" w:cs="Liberation Serif"/>
          <w:sz w:val="27"/>
          <w:szCs w:val="27"/>
          <w:lang w:eastAsia="en-US"/>
        </w:rPr>
        <w:t>6</w:t>
      </w:r>
      <w:r w:rsidR="00957561" w:rsidRPr="00A45936">
        <w:rPr>
          <w:rFonts w:ascii="Liberation Serif" w:eastAsia="Calibri" w:hAnsi="Liberation Serif" w:cs="Liberation Serif"/>
          <w:sz w:val="27"/>
          <w:szCs w:val="27"/>
          <w:lang w:eastAsia="en-US"/>
        </w:rPr>
        <w:t xml:space="preserve"> (далее - решение) следующие изменения:</w:t>
      </w:r>
    </w:p>
    <w:p w:rsidR="00450B2D" w:rsidRPr="00A45936" w:rsidRDefault="00400CE3" w:rsidP="00B43613">
      <w:pPr>
        <w:pStyle w:val="ConsPlusNormal"/>
        <w:tabs>
          <w:tab w:val="left" w:pos="0"/>
        </w:tabs>
        <w:ind w:firstLine="709"/>
        <w:jc w:val="both"/>
        <w:rPr>
          <w:rFonts w:ascii="Liberation Serif" w:eastAsia="Calibri" w:hAnsi="Liberation Serif" w:cs="Liberation Serif"/>
          <w:sz w:val="27"/>
          <w:szCs w:val="27"/>
        </w:rPr>
      </w:pPr>
      <w:r w:rsidRPr="00A45936">
        <w:rPr>
          <w:rFonts w:ascii="Liberation Serif" w:eastAsia="Calibri" w:hAnsi="Liberation Serif" w:cs="Liberation Serif"/>
          <w:sz w:val="27"/>
          <w:szCs w:val="27"/>
        </w:rPr>
        <w:t xml:space="preserve">1.1. </w:t>
      </w:r>
      <w:r w:rsidR="00450B2D" w:rsidRPr="00A45936">
        <w:rPr>
          <w:rFonts w:ascii="Liberation Serif" w:eastAsia="Calibri" w:hAnsi="Liberation Serif" w:cs="Liberation Serif"/>
          <w:sz w:val="27"/>
          <w:szCs w:val="27"/>
        </w:rPr>
        <w:t xml:space="preserve">Внести в Положение </w:t>
      </w:r>
      <w:r w:rsidR="00957561" w:rsidRPr="00A45936">
        <w:rPr>
          <w:rFonts w:ascii="Liberation Serif" w:eastAsia="Calibri" w:hAnsi="Liberation Serif" w:cs="Liberation Serif"/>
          <w:sz w:val="27"/>
          <w:szCs w:val="27"/>
        </w:rPr>
        <w:t>о 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w:t>
      </w:r>
      <w:r w:rsidR="003D17B9" w:rsidRPr="00A45936">
        <w:rPr>
          <w:rFonts w:ascii="Liberation Serif" w:eastAsia="Calibri" w:hAnsi="Liberation Serif" w:cs="Liberation Serif"/>
          <w:sz w:val="27"/>
          <w:szCs w:val="27"/>
        </w:rPr>
        <w:t xml:space="preserve"> утвержденное р</w:t>
      </w:r>
      <w:r w:rsidR="00450B2D" w:rsidRPr="00A45936">
        <w:rPr>
          <w:rFonts w:ascii="Liberation Serif" w:eastAsia="Calibri" w:hAnsi="Liberation Serif" w:cs="Liberation Serif"/>
          <w:sz w:val="27"/>
          <w:szCs w:val="27"/>
        </w:rPr>
        <w:t>ешением, следующие изменения:</w:t>
      </w:r>
    </w:p>
    <w:p w:rsidR="00450B2D" w:rsidRPr="00A45936" w:rsidRDefault="001B76CE" w:rsidP="00A45936">
      <w:pPr>
        <w:autoSpaceDE w:val="0"/>
        <w:autoSpaceDN w:val="0"/>
        <w:adjustRightInd w:val="0"/>
        <w:spacing w:after="0" w:line="240" w:lineRule="auto"/>
        <w:ind w:firstLine="284"/>
        <w:jc w:val="both"/>
        <w:rPr>
          <w:rFonts w:ascii="Liberation Serif" w:hAnsi="Liberation Serif" w:cs="Liberation Serif"/>
          <w:sz w:val="27"/>
          <w:szCs w:val="27"/>
        </w:rPr>
      </w:pPr>
      <w:r w:rsidRPr="00A45936">
        <w:rPr>
          <w:rFonts w:ascii="Liberation Serif" w:eastAsia="Calibri" w:hAnsi="Liberation Serif" w:cs="Liberation Serif"/>
          <w:sz w:val="27"/>
          <w:szCs w:val="27"/>
        </w:rPr>
        <w:t xml:space="preserve">       </w:t>
      </w:r>
      <w:r w:rsidR="00450B2D" w:rsidRPr="00A45936">
        <w:rPr>
          <w:rFonts w:ascii="Liberation Serif" w:eastAsia="Calibri" w:hAnsi="Liberation Serif" w:cs="Liberation Serif"/>
          <w:sz w:val="27"/>
          <w:szCs w:val="27"/>
        </w:rPr>
        <w:t xml:space="preserve">1) </w:t>
      </w:r>
      <w:r w:rsidRPr="00A45936">
        <w:rPr>
          <w:rFonts w:ascii="Liberation Serif" w:hAnsi="Liberation Serif" w:cs="Liberation Serif"/>
          <w:sz w:val="27"/>
          <w:szCs w:val="27"/>
        </w:rPr>
        <w:t>пункт 17 изложить в следующей редакции:</w:t>
      </w:r>
    </w:p>
    <w:p w:rsidR="001B76CE" w:rsidRPr="00A45936" w:rsidRDefault="001B76CE" w:rsidP="00A45936">
      <w:pPr>
        <w:autoSpaceDE w:val="0"/>
        <w:autoSpaceDN w:val="0"/>
        <w:adjustRightInd w:val="0"/>
        <w:spacing w:after="0" w:line="240" w:lineRule="auto"/>
        <w:ind w:firstLine="142"/>
        <w:jc w:val="both"/>
        <w:rPr>
          <w:rFonts w:ascii="Liberation Serif" w:hAnsi="Liberation Serif" w:cs="Liberation Serif"/>
          <w:sz w:val="27"/>
          <w:szCs w:val="27"/>
        </w:rPr>
      </w:pPr>
      <w:r w:rsidRPr="00A45936">
        <w:rPr>
          <w:rFonts w:ascii="Liberation Serif" w:hAnsi="Liberation Serif" w:cs="Liberation Serif"/>
          <w:sz w:val="27"/>
          <w:szCs w:val="27"/>
        </w:rPr>
        <w:t xml:space="preserve">        </w:t>
      </w:r>
      <w:r w:rsidR="007541E8" w:rsidRPr="00A45936">
        <w:rPr>
          <w:rFonts w:ascii="Liberation Serif" w:hAnsi="Liberation Serif" w:cs="Liberation Serif"/>
          <w:sz w:val="27"/>
          <w:szCs w:val="27"/>
        </w:rPr>
        <w:t xml:space="preserve"> «17. </w:t>
      </w:r>
      <w:r w:rsidRPr="00A45936">
        <w:rPr>
          <w:rFonts w:ascii="Liberation Serif" w:hAnsi="Liberation Serif" w:cs="Liberation Serif"/>
          <w:sz w:val="27"/>
          <w:szCs w:val="27"/>
        </w:rPr>
        <w:t>Система оценки и управления рисками при осуществлении муниципального контроля не применяется.</w:t>
      </w:r>
    </w:p>
    <w:p w:rsidR="001B76CE" w:rsidRPr="00A45936" w:rsidRDefault="001B76CE"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Плановые контрольные мероприятия при осуществлении муниципального контроля не проводятся.»;</w:t>
      </w:r>
    </w:p>
    <w:p w:rsidR="00450B2D" w:rsidRDefault="00450B2D"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eastAsia="Calibri" w:hAnsi="Liberation Serif" w:cs="Liberation Serif"/>
          <w:sz w:val="27"/>
          <w:szCs w:val="27"/>
        </w:rPr>
        <w:t xml:space="preserve">2) </w:t>
      </w:r>
      <w:r w:rsidR="008512AD">
        <w:rPr>
          <w:rFonts w:ascii="Liberation Serif" w:hAnsi="Liberation Serif" w:cs="Liberation Serif"/>
          <w:sz w:val="27"/>
          <w:szCs w:val="27"/>
        </w:rPr>
        <w:t>пункты 18 - 28</w:t>
      </w:r>
      <w:hyperlink r:id="rId9" w:history="1"/>
      <w:r w:rsidR="001B76CE" w:rsidRPr="00A45936">
        <w:rPr>
          <w:rFonts w:ascii="Liberation Serif" w:hAnsi="Liberation Serif" w:cs="Liberation Serif"/>
          <w:sz w:val="27"/>
          <w:szCs w:val="27"/>
        </w:rPr>
        <w:t xml:space="preserve"> признать утратившими силу;</w:t>
      </w:r>
    </w:p>
    <w:p w:rsidR="008512AD" w:rsidRPr="008512AD" w:rsidRDefault="008512AD" w:rsidP="00A45936">
      <w:pPr>
        <w:autoSpaceDE w:val="0"/>
        <w:autoSpaceDN w:val="0"/>
        <w:adjustRightInd w:val="0"/>
        <w:spacing w:after="0" w:line="240" w:lineRule="auto"/>
        <w:ind w:firstLine="709"/>
        <w:jc w:val="both"/>
        <w:rPr>
          <w:rFonts w:ascii="Liberation Serif" w:hAnsi="Liberation Serif" w:cs="Liberation Serif"/>
          <w:color w:val="00B050"/>
          <w:sz w:val="27"/>
          <w:szCs w:val="27"/>
        </w:rPr>
      </w:pPr>
      <w:r w:rsidRPr="008512AD">
        <w:rPr>
          <w:rFonts w:ascii="Liberation Serif" w:hAnsi="Liberation Serif" w:cs="Liberation Serif"/>
          <w:color w:val="00B050"/>
          <w:sz w:val="27"/>
          <w:szCs w:val="27"/>
        </w:rPr>
        <w:t>3) пункт 29 изложить в следующей редакции:</w:t>
      </w:r>
    </w:p>
    <w:p w:rsidR="008512AD" w:rsidRPr="008512AD" w:rsidRDefault="008512AD" w:rsidP="00A45936">
      <w:pPr>
        <w:autoSpaceDE w:val="0"/>
        <w:autoSpaceDN w:val="0"/>
        <w:adjustRightInd w:val="0"/>
        <w:spacing w:after="0" w:line="240" w:lineRule="auto"/>
        <w:ind w:firstLine="709"/>
        <w:jc w:val="both"/>
        <w:rPr>
          <w:rFonts w:ascii="Liberation Serif" w:hAnsi="Liberation Serif" w:cs="Liberation Serif"/>
          <w:color w:val="00B050"/>
          <w:sz w:val="27"/>
          <w:szCs w:val="27"/>
        </w:rPr>
      </w:pPr>
      <w:r w:rsidRPr="008512AD">
        <w:rPr>
          <w:rFonts w:ascii="Liberation Serif" w:hAnsi="Liberation Serif" w:cs="Liberation Serif"/>
          <w:color w:val="00B050"/>
          <w:sz w:val="27"/>
          <w:szCs w:val="27"/>
        </w:rPr>
        <w:t>«29. В целях проведения внеплановых контрольных мероприятий устанавливаются индикаторы риска нарушения обязательных требований, которые утверждаются решением Думы Артемовского городского округа.»</w:t>
      </w:r>
      <w:r w:rsidR="007B505D">
        <w:rPr>
          <w:rFonts w:ascii="Liberation Serif" w:hAnsi="Liberation Serif" w:cs="Liberation Serif"/>
          <w:color w:val="00B050"/>
          <w:sz w:val="27"/>
          <w:szCs w:val="27"/>
        </w:rPr>
        <w:t>;</w:t>
      </w:r>
    </w:p>
    <w:p w:rsidR="001B76CE" w:rsidRPr="00A45936" w:rsidRDefault="008512AD" w:rsidP="00363287">
      <w:pPr>
        <w:pStyle w:val="ConsPlusNormal"/>
        <w:ind w:firstLine="709"/>
        <w:contextualSpacing/>
        <w:jc w:val="both"/>
        <w:rPr>
          <w:rFonts w:ascii="Liberation Serif" w:eastAsia="Calibri" w:hAnsi="Liberation Serif" w:cs="Liberation Serif"/>
          <w:sz w:val="27"/>
          <w:szCs w:val="27"/>
        </w:rPr>
      </w:pPr>
      <w:r>
        <w:rPr>
          <w:rFonts w:ascii="Liberation Serif" w:eastAsia="Calibri" w:hAnsi="Liberation Serif" w:cs="Liberation Serif"/>
          <w:sz w:val="27"/>
          <w:szCs w:val="27"/>
        </w:rPr>
        <w:t>4</w:t>
      </w:r>
      <w:r w:rsidR="00450B2D" w:rsidRPr="00A45936">
        <w:rPr>
          <w:rFonts w:ascii="Liberation Serif" w:eastAsia="Calibri" w:hAnsi="Liberation Serif" w:cs="Liberation Serif"/>
          <w:sz w:val="27"/>
          <w:szCs w:val="27"/>
        </w:rPr>
        <w:t xml:space="preserve">)  </w:t>
      </w:r>
      <w:r w:rsidR="001B76CE" w:rsidRPr="00A45936">
        <w:rPr>
          <w:rFonts w:ascii="Liberation Serif" w:eastAsia="Calibri" w:hAnsi="Liberation Serif" w:cs="Liberation Serif"/>
          <w:sz w:val="27"/>
          <w:szCs w:val="27"/>
        </w:rPr>
        <w:t>пункт 30 изложить в следующей редакции:</w:t>
      </w:r>
    </w:p>
    <w:p w:rsidR="001B76CE" w:rsidRPr="00A45936" w:rsidRDefault="001B76CE" w:rsidP="00363287">
      <w:pPr>
        <w:widowControl w:val="0"/>
        <w:tabs>
          <w:tab w:val="left" w:pos="1134"/>
        </w:tabs>
        <w:suppressAutoHyphens/>
        <w:autoSpaceDN w:val="0"/>
        <w:spacing w:after="0" w:line="240" w:lineRule="auto"/>
        <w:ind w:firstLine="709"/>
        <w:jc w:val="both"/>
        <w:textAlignment w:val="baseline"/>
        <w:rPr>
          <w:rFonts w:ascii="Liberation Serif" w:hAnsi="Liberation Serif" w:cs="Liberation Serif"/>
          <w:sz w:val="27"/>
          <w:szCs w:val="27"/>
        </w:rPr>
      </w:pPr>
      <w:r w:rsidRPr="00A45936">
        <w:rPr>
          <w:rFonts w:ascii="Liberation Serif" w:eastAsia="Calibri" w:hAnsi="Liberation Serif" w:cs="Liberation Serif"/>
          <w:sz w:val="27"/>
          <w:szCs w:val="27"/>
        </w:rPr>
        <w:lastRenderedPageBreak/>
        <w:t>«</w:t>
      </w:r>
      <w:r w:rsidR="007541E8" w:rsidRPr="00A45936">
        <w:rPr>
          <w:rFonts w:ascii="Liberation Serif" w:eastAsia="Calibri" w:hAnsi="Liberation Serif" w:cs="Liberation Serif"/>
          <w:sz w:val="27"/>
          <w:szCs w:val="27"/>
        </w:rPr>
        <w:t xml:space="preserve">30. </w:t>
      </w:r>
      <w:r w:rsidRPr="00A45936">
        <w:rPr>
          <w:rFonts w:ascii="Liberation Serif" w:hAnsi="Liberation Serif" w:cs="Liberation Serif"/>
          <w:sz w:val="27"/>
          <w:szCs w:val="27"/>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w:t>
      </w:r>
    </w:p>
    <w:p w:rsidR="001B76CE" w:rsidRPr="00A45936" w:rsidRDefault="001B76CE" w:rsidP="00363287">
      <w:pPr>
        <w:widowControl w:val="0"/>
        <w:tabs>
          <w:tab w:val="left" w:pos="1134"/>
        </w:tabs>
        <w:suppressAutoHyphens/>
        <w:autoSpaceDN w:val="0"/>
        <w:spacing w:after="0" w:line="240" w:lineRule="auto"/>
        <w:ind w:firstLine="709"/>
        <w:jc w:val="both"/>
        <w:textAlignment w:val="baseline"/>
        <w:rPr>
          <w:rFonts w:ascii="Liberation Serif" w:hAnsi="Liberation Serif" w:cs="Liberation Serif"/>
          <w:sz w:val="27"/>
          <w:szCs w:val="27"/>
        </w:rPr>
      </w:pPr>
      <w:r w:rsidRPr="00A45936">
        <w:rPr>
          <w:rFonts w:ascii="Liberation Serif" w:hAnsi="Liberation Serif" w:cs="Liberation Serif"/>
          <w:sz w:val="27"/>
          <w:szCs w:val="27"/>
        </w:rPr>
        <w:t xml:space="preserve">Вид такого </w:t>
      </w:r>
      <w:r w:rsidRPr="00A45936">
        <w:rPr>
          <w:rFonts w:ascii="Liberation Serif" w:hAnsi="Liberation Serif" w:cs="Liberation Serif"/>
          <w:sz w:val="27"/>
          <w:szCs w:val="27"/>
          <w:shd w:val="clear" w:color="auto" w:fill="FFFFFF"/>
        </w:rPr>
        <w:t>контрольного</w:t>
      </w:r>
      <w:r w:rsidRPr="00A45936">
        <w:rPr>
          <w:rFonts w:ascii="Liberation Serif" w:hAnsi="Liberation Serif" w:cs="Liberation Serif"/>
          <w:sz w:val="27"/>
          <w:szCs w:val="27"/>
        </w:rPr>
        <w:t xml:space="preserve"> мероприятия определяется </w:t>
      </w:r>
      <w:r w:rsidRPr="00A45936">
        <w:rPr>
          <w:rFonts w:ascii="Liberation Serif" w:hAnsi="Liberation Serif" w:cs="Liberation Serif"/>
          <w:sz w:val="27"/>
          <w:szCs w:val="27"/>
          <w:shd w:val="clear" w:color="auto" w:fill="FFFFFF"/>
        </w:rPr>
        <w:t>с учетом следующих критериев:</w:t>
      </w:r>
    </w:p>
    <w:p w:rsidR="001B76CE" w:rsidRPr="00A45936" w:rsidRDefault="001B76CE" w:rsidP="00363287">
      <w:pPr>
        <w:pStyle w:val="ad"/>
        <w:spacing w:after="0"/>
        <w:ind w:firstLine="709"/>
        <w:jc w:val="both"/>
        <w:rPr>
          <w:rFonts w:ascii="Liberation Serif" w:hAnsi="Liberation Serif" w:cs="Liberation Serif"/>
          <w:sz w:val="27"/>
          <w:szCs w:val="27"/>
          <w:shd w:val="clear" w:color="auto" w:fill="FFFFFF"/>
        </w:rPr>
      </w:pPr>
      <w:r w:rsidRPr="00A45936">
        <w:rPr>
          <w:rFonts w:ascii="Liberation Serif" w:hAnsi="Liberation Serif" w:cs="Liberation Serif"/>
          <w:sz w:val="27"/>
          <w:szCs w:val="27"/>
          <w:shd w:val="clear" w:color="auto" w:fill="FFFFFF"/>
        </w:rPr>
        <w:t xml:space="preserve">1) при выявлении </w:t>
      </w:r>
      <w:r w:rsidRPr="00A45936">
        <w:rPr>
          <w:rFonts w:ascii="Liberation Serif" w:eastAsia="Times New Roman" w:hAnsi="Liberation Serif" w:cs="Liberation Serif"/>
          <w:sz w:val="27"/>
          <w:szCs w:val="27"/>
          <w:lang w:eastAsia="ru-RU"/>
        </w:rPr>
        <w:t xml:space="preserve">соответствия объекта контроля </w:t>
      </w:r>
      <w:r w:rsidRPr="00A45936">
        <w:rPr>
          <w:rFonts w:ascii="Liberation Serif" w:hAnsi="Liberation Serif" w:cs="Liberation Serif"/>
          <w:sz w:val="27"/>
          <w:szCs w:val="27"/>
          <w:shd w:val="clear" w:color="auto" w:fill="FFFFFF"/>
        </w:rPr>
        <w:t>индикаторам риска,</w:t>
      </w:r>
      <w:r w:rsidRPr="00A45936">
        <w:rPr>
          <w:rFonts w:ascii="Liberation Serif" w:hAnsi="Liberation Serif" w:cs="Liberation Serif"/>
          <w:sz w:val="27"/>
          <w:szCs w:val="27"/>
        </w:rPr>
        <w:t xml:space="preserve"> </w:t>
      </w:r>
      <w:r w:rsidRPr="00A45936">
        <w:rPr>
          <w:rFonts w:ascii="Liberation Serif" w:hAnsi="Liberation Serif" w:cs="Liberation Serif"/>
          <w:sz w:val="27"/>
          <w:szCs w:val="27"/>
          <w:shd w:val="clear" w:color="auto" w:fill="FFFFFF"/>
        </w:rPr>
        <w:t>предусмотренными:</w:t>
      </w:r>
    </w:p>
    <w:p w:rsidR="001B76CE" w:rsidRPr="00A45936" w:rsidRDefault="00611AE3" w:rsidP="00363287">
      <w:pPr>
        <w:widowControl w:val="0"/>
        <w:autoSpaceDE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автомобильной дороги муниципального значения Свердловской области (далее - муниципальные автодороги) более трех фактов отклонения предельных параметров и характеристик эксплуатационного состояния автомобильной дороги (транспортно-эксплуатационных показателей) от значений, установленных законодательством Российской Федерации в области автомобильного транспорта, городского наземного электрического транспорта и дорожного хозяйства</w:t>
      </w:r>
      <w:r w:rsidR="001B76CE" w:rsidRPr="00A45936">
        <w:rPr>
          <w:rFonts w:ascii="Liberation Serif" w:hAnsi="Liberation Serif" w:cs="Liberation Serif"/>
          <w:sz w:val="27"/>
          <w:szCs w:val="27"/>
        </w:rPr>
        <w:t>;</w:t>
      </w:r>
    </w:p>
    <w:p w:rsidR="001B76CE" w:rsidRPr="00A45936" w:rsidRDefault="00611AE3" w:rsidP="00363287">
      <w:pPr>
        <w:widowControl w:val="0"/>
        <w:autoSpaceDE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ее обустройства требованиям, установленным законодательством Российской Федерации в области дорожного хозяйства и нормативно-техническими документами</w:t>
      </w:r>
      <w:r w:rsidR="001B76CE" w:rsidRPr="00A45936">
        <w:rPr>
          <w:rFonts w:ascii="Liberation Serif" w:hAnsi="Liberation Serif" w:cs="Liberation Serif"/>
          <w:sz w:val="27"/>
          <w:szCs w:val="27"/>
        </w:rPr>
        <w:t>;</w:t>
      </w:r>
    </w:p>
    <w:p w:rsidR="001B76CE" w:rsidRPr="00A45936" w:rsidRDefault="00611AE3" w:rsidP="00363287">
      <w:pPr>
        <w:widowControl w:val="0"/>
        <w:autoSpaceDE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состава и вида работ по капитальному ремонту, ремонту и содержанию автомобильной дороги требованиям, установленным законодательством Российской Федерации в области дорожного хозяйства и нормативно-техническими документами</w:t>
      </w:r>
      <w:r w:rsidR="001B76CE" w:rsidRPr="00A45936">
        <w:rPr>
          <w:rFonts w:ascii="Liberation Serif" w:hAnsi="Liberation Serif" w:cs="Liberation Serif"/>
          <w:sz w:val="27"/>
          <w:szCs w:val="27"/>
        </w:rPr>
        <w:t>;</w:t>
      </w:r>
    </w:p>
    <w:p w:rsidR="001B76CE" w:rsidRPr="00A45936" w:rsidRDefault="00611AE3" w:rsidP="00363287">
      <w:pPr>
        <w:widowControl w:val="0"/>
        <w:autoSpaceDE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w:t>
      </w:r>
      <w:r w:rsidR="001B76CE" w:rsidRPr="00A45936">
        <w:rPr>
          <w:rFonts w:ascii="Liberation Serif" w:hAnsi="Liberation Serif" w:cs="Liberation Serif"/>
          <w:sz w:val="27"/>
          <w:szCs w:val="27"/>
        </w:rPr>
        <w:t>;</w:t>
      </w:r>
      <w:bookmarkStart w:id="0" w:name="_GoBack"/>
      <w:bookmarkEnd w:id="0"/>
    </w:p>
    <w:p w:rsidR="00450B2D" w:rsidRPr="00A45936" w:rsidRDefault="00611AE3" w:rsidP="00363287">
      <w:pPr>
        <w:widowControl w:val="0"/>
        <w:autoSpaceDE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 xml:space="preserve">фактом истечения 30 календарных дней с даты окончания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w:t>
      </w:r>
      <w:r w:rsidRPr="00A45936">
        <w:rPr>
          <w:rFonts w:ascii="Liberation Serif" w:hAnsi="Liberation Serif" w:cs="Liberation Serif"/>
          <w:sz w:val="27"/>
          <w:szCs w:val="27"/>
        </w:rPr>
        <w:lastRenderedPageBreak/>
        <w:t>муниципальных автодорог объектов капитального строительства, объектов, предназначенных для осуществления дорожной деятельности, и объектов дорожного сервиса</w:t>
      </w:r>
      <w:r w:rsidR="001B76CE" w:rsidRPr="00A45936">
        <w:rPr>
          <w:rFonts w:ascii="Liberation Serif" w:hAnsi="Liberation Serif" w:cs="Liberation Serif"/>
          <w:sz w:val="27"/>
          <w:szCs w:val="27"/>
        </w:rPr>
        <w:t xml:space="preserve">, </w:t>
      </w:r>
      <w:r w:rsidR="001B76CE" w:rsidRPr="00A45936">
        <w:rPr>
          <w:rFonts w:ascii="Liberation Serif" w:hAnsi="Liberation Serif" w:cs="Liberation Serif"/>
          <w:sz w:val="27"/>
          <w:szCs w:val="27"/>
          <w:shd w:val="clear" w:color="auto" w:fill="FFFFFF"/>
        </w:rPr>
        <w:t>проводится инспекционный визит, рейдовый осмотр, документарная проверка, выездная проверка.</w:t>
      </w:r>
      <w:r w:rsidR="001B76CE" w:rsidRPr="00A45936">
        <w:rPr>
          <w:rFonts w:ascii="Liberation Serif" w:eastAsia="Calibri" w:hAnsi="Liberation Serif" w:cs="Liberation Serif"/>
          <w:sz w:val="27"/>
          <w:szCs w:val="27"/>
        </w:rPr>
        <w:t>»</w:t>
      </w:r>
      <w:r w:rsidR="003148CC" w:rsidRPr="00A45936">
        <w:rPr>
          <w:rFonts w:ascii="Liberation Serif" w:eastAsia="Calibri" w:hAnsi="Liberation Serif" w:cs="Liberation Serif"/>
          <w:sz w:val="27"/>
          <w:szCs w:val="27"/>
        </w:rPr>
        <w:t>.</w:t>
      </w:r>
    </w:p>
    <w:p w:rsidR="001B76CE" w:rsidRPr="00A45936" w:rsidRDefault="008512AD" w:rsidP="003148C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eastAsia="Calibri" w:hAnsi="Liberation Serif" w:cs="Liberation Serif"/>
          <w:sz w:val="27"/>
          <w:szCs w:val="27"/>
        </w:rPr>
        <w:t>5</w:t>
      </w:r>
      <w:r w:rsidR="00450B2D" w:rsidRPr="00A45936">
        <w:rPr>
          <w:rFonts w:ascii="Liberation Serif" w:eastAsia="Calibri" w:hAnsi="Liberation Serif" w:cs="Liberation Serif"/>
          <w:sz w:val="27"/>
          <w:szCs w:val="27"/>
        </w:rPr>
        <w:t xml:space="preserve">) </w:t>
      </w:r>
      <w:r w:rsidR="003148CC" w:rsidRPr="00A45936">
        <w:rPr>
          <w:rFonts w:ascii="Liberation Serif" w:hAnsi="Liberation Serif" w:cs="Liberation Serif"/>
          <w:sz w:val="27"/>
          <w:szCs w:val="27"/>
        </w:rPr>
        <w:t>пункт 36</w:t>
      </w:r>
      <w:r w:rsidR="001B76CE" w:rsidRPr="00A45936">
        <w:rPr>
          <w:rFonts w:ascii="Liberation Serif" w:hAnsi="Liberation Serif" w:cs="Liberation Serif"/>
          <w:sz w:val="27"/>
          <w:szCs w:val="27"/>
        </w:rPr>
        <w:t xml:space="preserve"> дополнить подпунктом 4 следующего содержания:</w:t>
      </w:r>
    </w:p>
    <w:p w:rsidR="00450B2D" w:rsidRPr="00A45936" w:rsidRDefault="001B76CE" w:rsidP="009C621C">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«4) профилактический визит.»;</w:t>
      </w:r>
    </w:p>
    <w:p w:rsidR="004E3878" w:rsidRPr="00A45936" w:rsidRDefault="008512AD" w:rsidP="007541E8">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6</w:t>
      </w:r>
      <w:r w:rsidR="004E3878" w:rsidRPr="00A45936">
        <w:rPr>
          <w:rFonts w:ascii="Liberation Serif" w:hAnsi="Liberation Serif" w:cs="Liberation Serif"/>
          <w:sz w:val="27"/>
          <w:szCs w:val="27"/>
        </w:rPr>
        <w:t>) дополнить пунктом 63.1 следующего содержания:</w:t>
      </w:r>
    </w:p>
    <w:p w:rsidR="004E3878" w:rsidRPr="00A45936" w:rsidRDefault="004E3878" w:rsidP="009C621C">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«63.1.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(при наличии возможности).</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Профилактический визит проводится в порядке и объеме, определенном статьей 52</w:t>
      </w:r>
      <w:r w:rsidR="00A57CD0" w:rsidRPr="00A45936">
        <w:rPr>
          <w:rFonts w:ascii="Liberation Serif" w:hAnsi="Liberation Serif" w:cs="Liberation Serif"/>
          <w:sz w:val="27"/>
          <w:szCs w:val="27"/>
        </w:rPr>
        <w:t xml:space="preserve"> Закона №</w:t>
      </w:r>
      <w:r w:rsidRPr="00A45936">
        <w:rPr>
          <w:rFonts w:ascii="Liberation Serif" w:hAnsi="Liberation Serif" w:cs="Liberation Serif"/>
          <w:sz w:val="27"/>
          <w:szCs w:val="27"/>
        </w:rPr>
        <w:t xml:space="preserve"> 248-ФЗ.</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контрольных мероприятий, проводимых в отношении контролируемого лица. В ходе профилактического визита может осуществляться консультирование контролируемого лица в порядке, установленном статьей 50 Закона N 248-ФЗ и настоящим Положением. Профилактический визит проводится по согласованию с контролируемым лицом.</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Обязательный профилактический визит проводится в отношении контролируемого лица, впервые приступающего к осуществлению своей деятельности. О проведении профилактического визита,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5 статьи 21</w:t>
      </w:r>
      <w:r w:rsidR="00A57CD0" w:rsidRPr="00A45936">
        <w:rPr>
          <w:rFonts w:ascii="Liberation Serif" w:hAnsi="Liberation Serif" w:cs="Liberation Serif"/>
          <w:sz w:val="27"/>
          <w:szCs w:val="27"/>
        </w:rPr>
        <w:t xml:space="preserve"> Закона №</w:t>
      </w:r>
      <w:r w:rsidRPr="00A45936">
        <w:rPr>
          <w:rFonts w:ascii="Liberation Serif" w:hAnsi="Liberation Serif" w:cs="Liberation Serif"/>
          <w:sz w:val="27"/>
          <w:szCs w:val="27"/>
        </w:rPr>
        <w:t xml:space="preserve"> 248-ФЗ.</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Контролируемое лицо вправе отказаться от проведения профилактического визита, обязательного профилактического визита, уведомив об этом контрольный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три рабочих дня до даты его проведения.</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Срок проведения профилактического визита, обязательного профилактического визита не может превышать один рабочий день.</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rsidR="004E3878" w:rsidRPr="00A45936" w:rsidRDefault="008512AD" w:rsidP="009C621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7</w:t>
      </w:r>
      <w:r w:rsidR="004E3878" w:rsidRPr="00A45936">
        <w:rPr>
          <w:rFonts w:ascii="Liberation Serif" w:hAnsi="Liberation Serif" w:cs="Liberation Serif"/>
          <w:sz w:val="27"/>
          <w:szCs w:val="27"/>
        </w:rPr>
        <w:t>) пункт 6</w:t>
      </w:r>
      <w:r w:rsidR="007541E8" w:rsidRPr="00A45936">
        <w:rPr>
          <w:rFonts w:ascii="Liberation Serif" w:hAnsi="Liberation Serif" w:cs="Liberation Serif"/>
          <w:sz w:val="27"/>
          <w:szCs w:val="27"/>
        </w:rPr>
        <w:t>5</w:t>
      </w:r>
      <w:r w:rsidR="004E3878" w:rsidRPr="00A45936">
        <w:rPr>
          <w:rFonts w:ascii="Liberation Serif" w:hAnsi="Liberation Serif" w:cs="Liberation Serif"/>
          <w:sz w:val="27"/>
          <w:szCs w:val="27"/>
        </w:rPr>
        <w:t xml:space="preserve"> изложить в следующей редакции:</w:t>
      </w:r>
    </w:p>
    <w:p w:rsidR="004E3878" w:rsidRPr="00A45936" w:rsidRDefault="00227651" w:rsidP="007541E8">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lastRenderedPageBreak/>
        <w:t>«</w:t>
      </w:r>
      <w:r w:rsidR="0070096C" w:rsidRPr="00A45936">
        <w:rPr>
          <w:rFonts w:ascii="Liberation Serif" w:hAnsi="Liberation Serif" w:cs="Liberation Serif"/>
          <w:sz w:val="27"/>
          <w:szCs w:val="27"/>
        </w:rPr>
        <w:t>6</w:t>
      </w:r>
      <w:r w:rsidR="007541E8" w:rsidRPr="00A45936">
        <w:rPr>
          <w:rFonts w:ascii="Liberation Serif" w:hAnsi="Liberation Serif" w:cs="Liberation Serif"/>
          <w:sz w:val="27"/>
          <w:szCs w:val="27"/>
        </w:rPr>
        <w:t>5</w:t>
      </w:r>
      <w:r w:rsidR="0070096C" w:rsidRPr="00A45936">
        <w:rPr>
          <w:rFonts w:ascii="Liberation Serif" w:hAnsi="Liberation Serif" w:cs="Liberation Serif"/>
          <w:sz w:val="27"/>
          <w:szCs w:val="27"/>
        </w:rPr>
        <w:t xml:space="preserve">. </w:t>
      </w:r>
      <w:r w:rsidRPr="00A45936">
        <w:rPr>
          <w:rFonts w:ascii="Liberation Serif" w:hAnsi="Liberation Serif" w:cs="Liberation Serif"/>
          <w:sz w:val="27"/>
          <w:szCs w:val="27"/>
        </w:rPr>
        <w:t>Контрольный орган вправе применять проверочные листы при проведении внеплановых контрольных мероприятий, предусмотренных настоящим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p>
    <w:p w:rsidR="00227651" w:rsidRPr="00A45936" w:rsidRDefault="008512AD" w:rsidP="009C621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8</w:t>
      </w:r>
      <w:r w:rsidR="00227651" w:rsidRPr="00A45936">
        <w:rPr>
          <w:rFonts w:ascii="Liberation Serif" w:hAnsi="Liberation Serif" w:cs="Liberation Serif"/>
          <w:sz w:val="27"/>
          <w:szCs w:val="27"/>
        </w:rPr>
        <w:t>) подпункт 2 пункта 71 признать утратившим силу;</w:t>
      </w:r>
    </w:p>
    <w:p w:rsidR="00227651" w:rsidRPr="00A45936" w:rsidRDefault="008512AD" w:rsidP="009C621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9</w:t>
      </w:r>
      <w:r w:rsidR="00227651" w:rsidRPr="00A45936">
        <w:rPr>
          <w:rFonts w:ascii="Liberation Serif" w:hAnsi="Liberation Serif" w:cs="Liberation Serif"/>
          <w:sz w:val="27"/>
          <w:szCs w:val="27"/>
        </w:rPr>
        <w:t>) пункт 77 признать утратившим силу;</w:t>
      </w:r>
    </w:p>
    <w:p w:rsidR="00227651" w:rsidRPr="00A45936" w:rsidRDefault="008512AD" w:rsidP="009C621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10</w:t>
      </w:r>
      <w:r w:rsidR="00227651" w:rsidRPr="00A45936">
        <w:rPr>
          <w:rFonts w:ascii="Liberation Serif" w:hAnsi="Liberation Serif" w:cs="Liberation Serif"/>
          <w:sz w:val="27"/>
          <w:szCs w:val="27"/>
        </w:rPr>
        <w:t>) в абзаце первом пункта 81</w:t>
      </w:r>
      <w:r w:rsidR="00A57CD0" w:rsidRPr="00A45936">
        <w:rPr>
          <w:rFonts w:ascii="Liberation Serif" w:hAnsi="Liberation Serif" w:cs="Liberation Serif"/>
          <w:sz w:val="27"/>
          <w:szCs w:val="27"/>
        </w:rPr>
        <w:t xml:space="preserve"> слова «плановой и»</w:t>
      </w:r>
      <w:r w:rsidR="00227651" w:rsidRPr="00A45936">
        <w:rPr>
          <w:rFonts w:ascii="Liberation Serif" w:hAnsi="Liberation Serif" w:cs="Liberation Serif"/>
          <w:sz w:val="27"/>
          <w:szCs w:val="27"/>
        </w:rPr>
        <w:t xml:space="preserve"> исключить;</w:t>
      </w:r>
    </w:p>
    <w:p w:rsidR="00A57CD0" w:rsidRPr="00A45936" w:rsidRDefault="00A57CD0" w:rsidP="009C621C">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1</w:t>
      </w:r>
      <w:r w:rsidR="008512AD">
        <w:rPr>
          <w:rFonts w:ascii="Liberation Serif" w:hAnsi="Liberation Serif" w:cs="Liberation Serif"/>
          <w:sz w:val="27"/>
          <w:szCs w:val="27"/>
        </w:rPr>
        <w:t>1</w:t>
      </w:r>
      <w:r w:rsidRPr="00A45936">
        <w:rPr>
          <w:rFonts w:ascii="Liberation Serif" w:hAnsi="Liberation Serif" w:cs="Liberation Serif"/>
          <w:sz w:val="27"/>
          <w:szCs w:val="27"/>
        </w:rPr>
        <w:t xml:space="preserve">) в пункте 96 слова «1, 3 - 5» заменить </w:t>
      </w:r>
      <w:r w:rsidR="00AC31D9">
        <w:rPr>
          <w:rFonts w:ascii="Liberation Serif" w:hAnsi="Liberation Serif" w:cs="Liberation Serif"/>
          <w:sz w:val="27"/>
          <w:szCs w:val="27"/>
        </w:rPr>
        <w:t>словами</w:t>
      </w:r>
      <w:r w:rsidRPr="00A45936">
        <w:rPr>
          <w:rFonts w:ascii="Liberation Serif" w:hAnsi="Liberation Serif" w:cs="Liberation Serif"/>
          <w:sz w:val="27"/>
          <w:szCs w:val="27"/>
        </w:rPr>
        <w:t xml:space="preserve"> «1, 3, 4»;</w:t>
      </w:r>
    </w:p>
    <w:p w:rsidR="007A6DCE" w:rsidRPr="00A45936" w:rsidRDefault="007A6DCE" w:rsidP="009C621C">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1</w:t>
      </w:r>
      <w:r w:rsidR="008512AD">
        <w:rPr>
          <w:rFonts w:ascii="Liberation Serif" w:hAnsi="Liberation Serif" w:cs="Liberation Serif"/>
          <w:sz w:val="27"/>
          <w:szCs w:val="27"/>
        </w:rPr>
        <w:t>2</w:t>
      </w:r>
      <w:r w:rsidRPr="00A45936">
        <w:rPr>
          <w:rFonts w:ascii="Liberation Serif" w:hAnsi="Liberation Serif" w:cs="Liberation Serif"/>
          <w:sz w:val="27"/>
          <w:szCs w:val="27"/>
        </w:rPr>
        <w:t>) пункт 99</w:t>
      </w:r>
      <w:hyperlink r:id="rId10" w:history="1"/>
      <w:r w:rsidRPr="00A45936">
        <w:rPr>
          <w:rFonts w:ascii="Liberation Serif" w:hAnsi="Liberation Serif" w:cs="Liberation Serif"/>
          <w:sz w:val="27"/>
          <w:szCs w:val="27"/>
        </w:rPr>
        <w:t xml:space="preserve"> признать утратившими силу;</w:t>
      </w:r>
    </w:p>
    <w:p w:rsidR="00450B2D" w:rsidRPr="00A45936" w:rsidRDefault="00450B2D" w:rsidP="009C621C">
      <w:pPr>
        <w:pStyle w:val="ConsPlusNormal"/>
        <w:ind w:firstLine="709"/>
        <w:contextualSpacing/>
        <w:jc w:val="both"/>
        <w:rPr>
          <w:rFonts w:ascii="Liberation Serif" w:eastAsiaTheme="minorEastAsia" w:hAnsi="Liberation Serif" w:cs="Liberation Serif"/>
          <w:sz w:val="27"/>
          <w:szCs w:val="27"/>
        </w:rPr>
      </w:pPr>
      <w:r w:rsidRPr="00A45936">
        <w:rPr>
          <w:rFonts w:ascii="Liberation Serif" w:eastAsiaTheme="minorEastAsia" w:hAnsi="Liberation Serif" w:cs="Liberation Serif"/>
          <w:sz w:val="27"/>
          <w:szCs w:val="27"/>
        </w:rPr>
        <w:t xml:space="preserve">1.2. </w:t>
      </w:r>
      <w:r w:rsidR="009C621C" w:rsidRPr="00A45936">
        <w:rPr>
          <w:rFonts w:ascii="Liberation Serif" w:eastAsiaTheme="minorEastAsia" w:hAnsi="Liberation Serif" w:cs="Liberation Serif"/>
          <w:sz w:val="27"/>
          <w:szCs w:val="27"/>
        </w:rPr>
        <w:t xml:space="preserve">Приложение </w:t>
      </w:r>
      <w:r w:rsidR="007541E8" w:rsidRPr="00A45936">
        <w:rPr>
          <w:rFonts w:ascii="Liberation Serif" w:eastAsiaTheme="minorEastAsia" w:hAnsi="Liberation Serif" w:cs="Liberation Serif"/>
          <w:sz w:val="27"/>
          <w:szCs w:val="27"/>
        </w:rPr>
        <w:t>2</w:t>
      </w:r>
      <w:r w:rsidR="009C621C" w:rsidRPr="00A45936">
        <w:rPr>
          <w:rFonts w:ascii="Liberation Serif" w:eastAsiaTheme="minorEastAsia" w:hAnsi="Liberation Serif" w:cs="Liberation Serif"/>
          <w:sz w:val="27"/>
          <w:szCs w:val="27"/>
        </w:rPr>
        <w:t xml:space="preserve"> «Индикаторы риска нарушения обязательных требований, используемые в качестве основания для проведения внеплановых проверок </w:t>
      </w:r>
      <w:r w:rsidRPr="00A45936">
        <w:rPr>
          <w:rFonts w:ascii="Liberation Serif" w:eastAsiaTheme="minorEastAsia" w:hAnsi="Liberation Serif" w:cs="Liberation Serif"/>
          <w:sz w:val="27"/>
          <w:szCs w:val="27"/>
        </w:rPr>
        <w:t xml:space="preserve">при осуществлении муниципального </w:t>
      </w:r>
      <w:r w:rsidR="00227651" w:rsidRPr="00A45936">
        <w:rPr>
          <w:rFonts w:ascii="Liberation Serif" w:eastAsia="Calibri" w:hAnsi="Liberation Serif" w:cs="Liberation Serif"/>
          <w:sz w:val="27"/>
          <w:szCs w:val="27"/>
          <w:lang w:eastAsia="en-US"/>
        </w:rPr>
        <w:t>муниципальном контроле на автомобильном транспорте, городском наземном электрическом транспорте и в дорожном хозяйстве</w:t>
      </w:r>
      <w:r w:rsidR="009C621C" w:rsidRPr="00A45936">
        <w:rPr>
          <w:rFonts w:ascii="Liberation Serif" w:eastAsiaTheme="minorEastAsia" w:hAnsi="Liberation Serif" w:cs="Liberation Serif"/>
          <w:sz w:val="27"/>
          <w:szCs w:val="27"/>
        </w:rPr>
        <w:t>» изложи</w:t>
      </w:r>
      <w:r w:rsidR="00AC31D9">
        <w:rPr>
          <w:rFonts w:ascii="Liberation Serif" w:eastAsiaTheme="minorEastAsia" w:hAnsi="Liberation Serif" w:cs="Liberation Serif"/>
          <w:sz w:val="27"/>
          <w:szCs w:val="27"/>
        </w:rPr>
        <w:t>ть</w:t>
      </w:r>
      <w:r w:rsidR="009C621C" w:rsidRPr="00A45936">
        <w:rPr>
          <w:rFonts w:ascii="Liberation Serif" w:eastAsiaTheme="minorEastAsia" w:hAnsi="Liberation Serif" w:cs="Liberation Serif"/>
          <w:sz w:val="27"/>
          <w:szCs w:val="27"/>
        </w:rPr>
        <w:t xml:space="preserve"> в следующей редакции (Приложение).</w:t>
      </w:r>
    </w:p>
    <w:p w:rsidR="007541E8" w:rsidRPr="00A45936" w:rsidRDefault="007541E8" w:rsidP="009C621C">
      <w:pPr>
        <w:pStyle w:val="ConsPlusNormal"/>
        <w:ind w:firstLine="709"/>
        <w:contextualSpacing/>
        <w:jc w:val="both"/>
        <w:rPr>
          <w:rFonts w:ascii="Liberation Serif" w:eastAsiaTheme="minorEastAsia" w:hAnsi="Liberation Serif" w:cs="Liberation Serif"/>
          <w:sz w:val="27"/>
          <w:szCs w:val="27"/>
        </w:rPr>
      </w:pPr>
      <w:r w:rsidRPr="00A45936">
        <w:rPr>
          <w:rFonts w:ascii="Liberation Serif" w:eastAsiaTheme="minorEastAsia" w:hAnsi="Liberation Serif" w:cs="Liberation Serif"/>
          <w:sz w:val="27"/>
          <w:szCs w:val="27"/>
        </w:rPr>
        <w:t xml:space="preserve">1.3. </w:t>
      </w:r>
      <w:r w:rsidR="00A45936" w:rsidRPr="00A45936">
        <w:rPr>
          <w:rFonts w:ascii="Liberation Serif" w:eastAsiaTheme="minorEastAsia" w:hAnsi="Liberation Serif" w:cs="Liberation Serif"/>
          <w:sz w:val="27"/>
          <w:szCs w:val="27"/>
        </w:rPr>
        <w:t>В</w:t>
      </w:r>
      <w:r w:rsidR="00A86FDB" w:rsidRPr="00A45936">
        <w:rPr>
          <w:rFonts w:ascii="Liberation Serif" w:eastAsiaTheme="minorEastAsia" w:hAnsi="Liberation Serif" w:cs="Liberation Serif"/>
          <w:sz w:val="27"/>
          <w:szCs w:val="27"/>
        </w:rPr>
        <w:t xml:space="preserve">нести </w:t>
      </w:r>
      <w:r w:rsidR="00F92AF1" w:rsidRPr="00A45936">
        <w:rPr>
          <w:rFonts w:ascii="Liberation Serif" w:eastAsiaTheme="minorEastAsia" w:hAnsi="Liberation Serif" w:cs="Liberation Serif"/>
          <w:sz w:val="27"/>
          <w:szCs w:val="27"/>
        </w:rPr>
        <w:t xml:space="preserve">в </w:t>
      </w:r>
      <w:r w:rsidR="00A86FDB" w:rsidRPr="00A45936">
        <w:rPr>
          <w:rFonts w:ascii="Liberation Serif" w:eastAsiaTheme="minorEastAsia" w:hAnsi="Liberation Serif" w:cs="Liberation Serif"/>
          <w:sz w:val="27"/>
          <w:szCs w:val="27"/>
        </w:rPr>
        <w:t>Индикативные показатели в сфере муниципального контроля на автомобильном транспорте, городском наземном транспорте и в дорожном хозяйстве на территории Артемовского городского округа</w:t>
      </w:r>
      <w:r w:rsidR="00F92AF1" w:rsidRPr="00A45936">
        <w:rPr>
          <w:rFonts w:ascii="Liberation Serif" w:eastAsiaTheme="minorEastAsia" w:hAnsi="Liberation Serif" w:cs="Liberation Serif"/>
          <w:sz w:val="27"/>
          <w:szCs w:val="27"/>
        </w:rPr>
        <w:t>,</w:t>
      </w:r>
      <w:r w:rsidR="00A45936" w:rsidRPr="00A45936">
        <w:rPr>
          <w:rFonts w:ascii="Liberation Serif" w:eastAsiaTheme="minorEastAsia" w:hAnsi="Liberation Serif" w:cs="Liberation Serif"/>
          <w:sz w:val="27"/>
          <w:szCs w:val="27"/>
        </w:rPr>
        <w:t xml:space="preserve"> изменения,</w:t>
      </w:r>
      <w:r w:rsidR="00F92AF1" w:rsidRPr="00A45936">
        <w:rPr>
          <w:rFonts w:ascii="Liberation Serif" w:eastAsiaTheme="minorEastAsia" w:hAnsi="Liberation Serif" w:cs="Liberation Serif"/>
          <w:sz w:val="27"/>
          <w:szCs w:val="27"/>
        </w:rPr>
        <w:t xml:space="preserve"> признав пункт 1 утратившим силу.</w:t>
      </w:r>
    </w:p>
    <w:p w:rsidR="00BD20C6" w:rsidRPr="00A45936" w:rsidRDefault="000956C1" w:rsidP="00B43613">
      <w:pPr>
        <w:pStyle w:val="ConsPlusNormal"/>
        <w:tabs>
          <w:tab w:val="left" w:pos="0"/>
        </w:tabs>
        <w:ind w:firstLine="709"/>
        <w:jc w:val="both"/>
        <w:rPr>
          <w:rFonts w:ascii="Liberation Serif" w:eastAsia="Calibri" w:hAnsi="Liberation Serif" w:cs="Liberation Serif"/>
          <w:sz w:val="27"/>
          <w:szCs w:val="27"/>
        </w:rPr>
      </w:pPr>
      <w:r w:rsidRPr="00A45936">
        <w:rPr>
          <w:rFonts w:ascii="Liberation Serif" w:hAnsi="Liberation Serif" w:cs="Liberation Serif"/>
          <w:sz w:val="27"/>
          <w:szCs w:val="27"/>
        </w:rPr>
        <w:t>2</w:t>
      </w:r>
      <w:r w:rsidR="00BD20C6" w:rsidRPr="00A45936">
        <w:rPr>
          <w:rFonts w:ascii="Liberation Serif" w:hAnsi="Liberation Serif" w:cs="Liberation Serif"/>
          <w:sz w:val="27"/>
          <w:szCs w:val="27"/>
        </w:rPr>
        <w:t xml:space="preserve">. </w:t>
      </w:r>
      <w:r w:rsidR="00A2723B" w:rsidRPr="00A45936">
        <w:rPr>
          <w:rFonts w:ascii="Liberation Serif" w:hAnsi="Liberation Serif" w:cs="Liberation Serif"/>
          <w:sz w:val="27"/>
          <w:szCs w:val="27"/>
        </w:rPr>
        <w:t>Опубликовать н</w:t>
      </w:r>
      <w:r w:rsidR="00BD20C6" w:rsidRPr="00A45936">
        <w:rPr>
          <w:rFonts w:ascii="Liberation Serif" w:hAnsi="Liberation Serif" w:cs="Liberation Serif"/>
          <w:sz w:val="27"/>
          <w:szCs w:val="27"/>
        </w:rPr>
        <w:t xml:space="preserve">астоящее решение </w:t>
      </w:r>
      <w:r w:rsidR="00876884" w:rsidRPr="00A45936">
        <w:rPr>
          <w:rFonts w:ascii="Liberation Serif" w:hAnsi="Liberation Serif" w:cs="Liberation Serif"/>
          <w:sz w:val="27"/>
          <w:szCs w:val="27"/>
        </w:rPr>
        <w:t xml:space="preserve">в газете «Артемовский рабочий», разместить на Официальном портале правовой информации </w:t>
      </w:r>
      <w:r w:rsidR="0099565E" w:rsidRPr="00A45936">
        <w:rPr>
          <w:rFonts w:ascii="Liberation Serif" w:hAnsi="Liberation Serif" w:cs="Liberation Serif"/>
          <w:sz w:val="27"/>
          <w:szCs w:val="27"/>
        </w:rPr>
        <w:t xml:space="preserve">Артемовского </w:t>
      </w:r>
      <w:r w:rsidR="00876884" w:rsidRPr="00A45936">
        <w:rPr>
          <w:rFonts w:ascii="Liberation Serif" w:hAnsi="Liberation Serif" w:cs="Liberation Serif"/>
          <w:sz w:val="27"/>
          <w:szCs w:val="27"/>
        </w:rPr>
        <w:t xml:space="preserve">городского округа (www.артемовский-право.рф) </w:t>
      </w:r>
      <w:r w:rsidR="0099565E" w:rsidRPr="00A45936">
        <w:rPr>
          <w:rFonts w:ascii="Liberation Serif" w:hAnsi="Liberation Serif" w:cs="Liberation Serif"/>
          <w:sz w:val="27"/>
          <w:szCs w:val="27"/>
        </w:rPr>
        <w:t xml:space="preserve">и на официальном сайте </w:t>
      </w:r>
      <w:r w:rsidR="00BD20C6" w:rsidRPr="00A45936">
        <w:rPr>
          <w:rFonts w:ascii="Liberation Serif" w:hAnsi="Liberation Serif" w:cs="Liberation Serif"/>
          <w:sz w:val="27"/>
          <w:szCs w:val="27"/>
        </w:rPr>
        <w:t>Думы Артемовского го</w:t>
      </w:r>
      <w:r w:rsidR="0099565E" w:rsidRPr="00A45936">
        <w:rPr>
          <w:rFonts w:ascii="Liberation Serif" w:hAnsi="Liberation Serif" w:cs="Liberation Serif"/>
          <w:sz w:val="27"/>
          <w:szCs w:val="27"/>
        </w:rPr>
        <w:t xml:space="preserve">родского округа в информационно </w:t>
      </w:r>
      <w:r w:rsidR="00BD20C6" w:rsidRPr="00A45936">
        <w:rPr>
          <w:rFonts w:ascii="Liberation Serif" w:hAnsi="Liberation Serif" w:cs="Liberation Serif"/>
          <w:sz w:val="27"/>
          <w:szCs w:val="27"/>
        </w:rPr>
        <w:t>телекоммуникационной сети «Интернет».</w:t>
      </w:r>
    </w:p>
    <w:p w:rsidR="00354DEB" w:rsidRPr="00A45936" w:rsidRDefault="00987F85" w:rsidP="00354DEB">
      <w:pPr>
        <w:spacing w:after="0" w:line="240" w:lineRule="auto"/>
        <w:ind w:firstLine="708"/>
        <w:contextualSpacing/>
        <w:jc w:val="both"/>
        <w:rPr>
          <w:rFonts w:ascii="Liberation Serif" w:hAnsi="Liberation Serif" w:cs="Liberation Serif"/>
          <w:sz w:val="27"/>
          <w:szCs w:val="27"/>
        </w:rPr>
      </w:pPr>
      <w:r w:rsidRPr="00A45936">
        <w:rPr>
          <w:rFonts w:ascii="Liberation Serif" w:hAnsi="Liberation Serif" w:cs="Liberation Serif"/>
          <w:sz w:val="27"/>
          <w:szCs w:val="27"/>
        </w:rPr>
        <w:t xml:space="preserve">3. </w:t>
      </w:r>
      <w:r w:rsidR="00354DEB" w:rsidRPr="00A45936">
        <w:rPr>
          <w:rFonts w:ascii="Liberation Serif" w:hAnsi="Liberation Serif" w:cs="Liberation Serif"/>
          <w:sz w:val="27"/>
          <w:szCs w:val="27"/>
        </w:rPr>
        <w:t>Настоящее решение вступает в силу с момента его официального опубликования.</w:t>
      </w:r>
    </w:p>
    <w:p w:rsidR="00D02D0E" w:rsidRPr="00A45936" w:rsidRDefault="003E3336" w:rsidP="009C621C">
      <w:pPr>
        <w:pStyle w:val="ConsPlusNormal"/>
        <w:tabs>
          <w:tab w:val="left" w:pos="0"/>
        </w:tabs>
        <w:ind w:firstLine="709"/>
        <w:contextualSpacing/>
        <w:jc w:val="both"/>
        <w:rPr>
          <w:rFonts w:ascii="Liberation Serif" w:hAnsi="Liberation Serif" w:cs="Liberation Serif"/>
          <w:sz w:val="27"/>
          <w:szCs w:val="27"/>
        </w:rPr>
      </w:pPr>
      <w:r w:rsidRPr="00A45936">
        <w:rPr>
          <w:rFonts w:ascii="Liberation Serif" w:hAnsi="Liberation Serif" w:cs="Liberation Serif"/>
          <w:sz w:val="27"/>
          <w:szCs w:val="27"/>
        </w:rPr>
        <w:t>4</w:t>
      </w:r>
      <w:r w:rsidR="00BD20C6" w:rsidRPr="00A45936">
        <w:rPr>
          <w:rFonts w:ascii="Liberation Serif" w:hAnsi="Liberation Serif" w:cs="Liberation Serif"/>
          <w:sz w:val="27"/>
          <w:szCs w:val="27"/>
        </w:rPr>
        <w:t xml:space="preserve">. </w:t>
      </w:r>
      <w:r w:rsidR="00D02D0E" w:rsidRPr="00A45936">
        <w:rPr>
          <w:rFonts w:ascii="Liberation Serif" w:hAnsi="Liberation Serif" w:cs="Liberation Serif"/>
          <w:sz w:val="27"/>
          <w:szCs w:val="27"/>
        </w:rPr>
        <w:t>Контроль исполнен</w:t>
      </w:r>
      <w:r w:rsidR="00A45936" w:rsidRPr="00A45936">
        <w:rPr>
          <w:rFonts w:ascii="Liberation Serif" w:hAnsi="Liberation Serif" w:cs="Liberation Serif"/>
          <w:sz w:val="27"/>
          <w:szCs w:val="27"/>
        </w:rPr>
        <w:t>ия настоящего решения возложить</w:t>
      </w:r>
      <w:r w:rsidR="00257ADA" w:rsidRPr="00A45936">
        <w:rPr>
          <w:rFonts w:ascii="Liberation Serif" w:hAnsi="Liberation Serif" w:cs="Liberation Serif"/>
          <w:sz w:val="27"/>
          <w:szCs w:val="27"/>
        </w:rPr>
        <w:t xml:space="preserve"> </w:t>
      </w:r>
      <w:r w:rsidR="00D02D0E" w:rsidRPr="00A45936">
        <w:rPr>
          <w:rFonts w:ascii="Liberation Serif" w:hAnsi="Liberation Serif" w:cs="Liberation Serif"/>
          <w:sz w:val="27"/>
          <w:szCs w:val="27"/>
        </w:rPr>
        <w:t>на постоянную комиссию по вопросам местного самоуправления, нормотворчеству и регламенту</w:t>
      </w:r>
      <w:r w:rsidR="009A0FA2" w:rsidRPr="00A45936">
        <w:rPr>
          <w:rFonts w:ascii="Liberation Serif" w:hAnsi="Liberation Serif" w:cs="Liberation Serif"/>
          <w:sz w:val="27"/>
          <w:szCs w:val="27"/>
        </w:rPr>
        <w:t xml:space="preserve"> (У</w:t>
      </w:r>
      <w:r w:rsidR="00133F38" w:rsidRPr="00A45936">
        <w:rPr>
          <w:rFonts w:ascii="Liberation Serif" w:hAnsi="Liberation Serif" w:cs="Liberation Serif"/>
          <w:sz w:val="27"/>
          <w:szCs w:val="27"/>
        </w:rPr>
        <w:t>порова Е.Ю</w:t>
      </w:r>
      <w:r w:rsidR="009A0FA2" w:rsidRPr="00A45936">
        <w:rPr>
          <w:rFonts w:ascii="Liberation Serif" w:hAnsi="Liberation Serif" w:cs="Liberation Serif"/>
          <w:sz w:val="27"/>
          <w:szCs w:val="27"/>
        </w:rPr>
        <w:t>.)</w:t>
      </w:r>
      <w:r w:rsidR="00D02D0E" w:rsidRPr="00A45936">
        <w:rPr>
          <w:rFonts w:ascii="Liberation Serif" w:hAnsi="Liberation Serif" w:cs="Liberation Serif"/>
          <w:sz w:val="27"/>
          <w:szCs w:val="27"/>
        </w:rPr>
        <w:t>.</w:t>
      </w:r>
    </w:p>
    <w:p w:rsidR="00075732" w:rsidRPr="00A45936" w:rsidRDefault="00075732" w:rsidP="00B43613">
      <w:pPr>
        <w:pStyle w:val="ConsPlusNormal"/>
        <w:tabs>
          <w:tab w:val="left" w:pos="0"/>
        </w:tabs>
        <w:ind w:firstLine="709"/>
        <w:jc w:val="both"/>
        <w:rPr>
          <w:rFonts w:ascii="Liberation Serif" w:hAnsi="Liberation Serif" w:cs="Liberation Serif"/>
          <w:sz w:val="27"/>
          <w:szCs w:val="27"/>
        </w:rPr>
      </w:pPr>
    </w:p>
    <w:p w:rsidR="00546C54" w:rsidRPr="00A45936" w:rsidRDefault="00546C54" w:rsidP="00B43613">
      <w:pPr>
        <w:pStyle w:val="ConsPlusNormal"/>
        <w:ind w:firstLine="709"/>
        <w:jc w:val="both"/>
        <w:rPr>
          <w:rFonts w:ascii="Liberation Serif" w:hAnsi="Liberation Serif" w:cs="Liberation Serif"/>
          <w:sz w:val="27"/>
          <w:szCs w:val="27"/>
        </w:rPr>
      </w:pPr>
    </w:p>
    <w:p w:rsidR="00706129" w:rsidRPr="00A45936" w:rsidRDefault="00706129" w:rsidP="00B43613">
      <w:pPr>
        <w:pStyle w:val="ConsPlusNormal"/>
        <w:ind w:firstLine="709"/>
        <w:jc w:val="both"/>
        <w:rPr>
          <w:rFonts w:ascii="Liberation Serif" w:hAnsi="Liberation Serif" w:cs="Liberation Serif"/>
          <w:sz w:val="27"/>
          <w:szCs w:val="27"/>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851"/>
        <w:gridCol w:w="3974"/>
      </w:tblGrid>
      <w:tr w:rsidR="00400CE3" w:rsidRPr="00A45936" w:rsidTr="000246B3">
        <w:tc>
          <w:tcPr>
            <w:tcW w:w="4673" w:type="dxa"/>
          </w:tcPr>
          <w:p w:rsidR="000246B3" w:rsidRPr="00A45936" w:rsidRDefault="00BD20C6" w:rsidP="00B43613">
            <w:pPr>
              <w:rPr>
                <w:rFonts w:ascii="Liberation Serif" w:eastAsia="Times New Roman" w:hAnsi="Liberation Serif" w:cs="Liberation Serif"/>
                <w:sz w:val="27"/>
                <w:szCs w:val="27"/>
                <w:lang w:eastAsia="ru-RU"/>
              </w:rPr>
            </w:pPr>
            <w:r w:rsidRPr="00A45936">
              <w:rPr>
                <w:rFonts w:ascii="Liberation Serif" w:eastAsia="Times New Roman" w:hAnsi="Liberation Serif" w:cs="Liberation Serif"/>
                <w:sz w:val="27"/>
                <w:szCs w:val="27"/>
                <w:lang w:eastAsia="ru-RU"/>
              </w:rPr>
              <w:t xml:space="preserve">Председатель </w:t>
            </w:r>
          </w:p>
          <w:p w:rsidR="00BD20C6" w:rsidRPr="00A45936" w:rsidRDefault="00BD20C6" w:rsidP="00B43613">
            <w:pPr>
              <w:rPr>
                <w:rFonts w:ascii="Liberation Serif" w:hAnsi="Liberation Serif" w:cs="Liberation Serif"/>
                <w:sz w:val="27"/>
                <w:szCs w:val="27"/>
              </w:rPr>
            </w:pPr>
            <w:r w:rsidRPr="00A45936">
              <w:rPr>
                <w:rFonts w:ascii="Liberation Serif" w:eastAsia="Times New Roman" w:hAnsi="Liberation Serif" w:cs="Liberation Serif"/>
                <w:sz w:val="27"/>
                <w:szCs w:val="27"/>
                <w:lang w:eastAsia="ru-RU"/>
              </w:rPr>
              <w:t>Думы Артемовского городского округа</w:t>
            </w:r>
          </w:p>
        </w:tc>
        <w:tc>
          <w:tcPr>
            <w:tcW w:w="851" w:type="dxa"/>
          </w:tcPr>
          <w:p w:rsidR="00BD20C6" w:rsidRPr="00A45936" w:rsidRDefault="00BD20C6" w:rsidP="00B43613">
            <w:pPr>
              <w:rPr>
                <w:rFonts w:ascii="Liberation Serif" w:hAnsi="Liberation Serif" w:cs="Liberation Serif"/>
                <w:sz w:val="27"/>
                <w:szCs w:val="27"/>
              </w:rPr>
            </w:pPr>
          </w:p>
        </w:tc>
        <w:tc>
          <w:tcPr>
            <w:tcW w:w="3974" w:type="dxa"/>
          </w:tcPr>
          <w:p w:rsidR="000246B3" w:rsidRPr="00A45936" w:rsidRDefault="00BD20C6" w:rsidP="00B43613">
            <w:pPr>
              <w:tabs>
                <w:tab w:val="left" w:pos="5245"/>
                <w:tab w:val="left" w:pos="5529"/>
                <w:tab w:val="left" w:pos="9781"/>
              </w:tabs>
              <w:ind w:left="33"/>
              <w:rPr>
                <w:rFonts w:ascii="Liberation Serif" w:eastAsia="Times New Roman" w:hAnsi="Liberation Serif" w:cs="Liberation Serif"/>
                <w:sz w:val="27"/>
                <w:szCs w:val="27"/>
                <w:lang w:eastAsia="ru-RU"/>
              </w:rPr>
            </w:pPr>
            <w:r w:rsidRPr="00A45936">
              <w:rPr>
                <w:rFonts w:ascii="Liberation Serif" w:eastAsia="Times New Roman" w:hAnsi="Liberation Serif" w:cs="Liberation Serif"/>
                <w:sz w:val="27"/>
                <w:szCs w:val="27"/>
                <w:lang w:eastAsia="ru-RU"/>
              </w:rPr>
              <w:t xml:space="preserve">Глава </w:t>
            </w:r>
          </w:p>
          <w:p w:rsidR="00BD20C6" w:rsidRPr="00A45936" w:rsidRDefault="00BD20C6" w:rsidP="00B43613">
            <w:pPr>
              <w:tabs>
                <w:tab w:val="left" w:pos="5245"/>
                <w:tab w:val="left" w:pos="5529"/>
                <w:tab w:val="left" w:pos="9781"/>
              </w:tabs>
              <w:ind w:left="33"/>
              <w:rPr>
                <w:rFonts w:ascii="Liberation Serif" w:hAnsi="Liberation Serif" w:cs="Liberation Serif"/>
                <w:sz w:val="27"/>
                <w:szCs w:val="27"/>
              </w:rPr>
            </w:pPr>
            <w:r w:rsidRPr="00A45936">
              <w:rPr>
                <w:rFonts w:ascii="Liberation Serif" w:eastAsia="Times New Roman" w:hAnsi="Liberation Serif" w:cs="Liberation Serif"/>
                <w:sz w:val="27"/>
                <w:szCs w:val="27"/>
                <w:lang w:eastAsia="ru-RU"/>
              </w:rPr>
              <w:t xml:space="preserve">Артемовского городского </w:t>
            </w:r>
            <w:r w:rsidR="00590EB5" w:rsidRPr="00A45936">
              <w:rPr>
                <w:rFonts w:ascii="Liberation Serif" w:eastAsia="Times New Roman" w:hAnsi="Liberation Serif" w:cs="Liberation Serif"/>
                <w:sz w:val="27"/>
                <w:szCs w:val="27"/>
                <w:lang w:eastAsia="ru-RU"/>
              </w:rPr>
              <w:t>округа</w:t>
            </w:r>
          </w:p>
        </w:tc>
      </w:tr>
      <w:tr w:rsidR="00B43613" w:rsidRPr="00A45936" w:rsidTr="000246B3">
        <w:tc>
          <w:tcPr>
            <w:tcW w:w="4673" w:type="dxa"/>
          </w:tcPr>
          <w:p w:rsidR="00516BE8" w:rsidRPr="00A45936" w:rsidRDefault="00516BE8" w:rsidP="00B43613">
            <w:pPr>
              <w:jc w:val="right"/>
              <w:rPr>
                <w:rFonts w:ascii="Liberation Serif" w:hAnsi="Liberation Serif" w:cs="Liberation Serif"/>
                <w:sz w:val="27"/>
                <w:szCs w:val="27"/>
              </w:rPr>
            </w:pPr>
          </w:p>
          <w:p w:rsidR="00BD20C6" w:rsidRPr="00A45936" w:rsidRDefault="00F67D3C" w:rsidP="00B43613">
            <w:pPr>
              <w:jc w:val="right"/>
              <w:rPr>
                <w:rFonts w:ascii="Liberation Serif" w:hAnsi="Liberation Serif" w:cs="Liberation Serif"/>
                <w:sz w:val="27"/>
                <w:szCs w:val="27"/>
              </w:rPr>
            </w:pPr>
            <w:r w:rsidRPr="00A45936">
              <w:rPr>
                <w:rFonts w:ascii="Liberation Serif" w:hAnsi="Liberation Serif" w:cs="Liberation Serif"/>
                <w:sz w:val="27"/>
                <w:szCs w:val="27"/>
              </w:rPr>
              <w:t>В.С. Арсенов</w:t>
            </w:r>
          </w:p>
        </w:tc>
        <w:tc>
          <w:tcPr>
            <w:tcW w:w="851" w:type="dxa"/>
          </w:tcPr>
          <w:p w:rsidR="00BD20C6" w:rsidRPr="00A45936" w:rsidRDefault="00BD20C6" w:rsidP="00B43613">
            <w:pPr>
              <w:jc w:val="right"/>
              <w:rPr>
                <w:rFonts w:ascii="Liberation Serif" w:hAnsi="Liberation Serif" w:cs="Liberation Serif"/>
                <w:sz w:val="27"/>
                <w:szCs w:val="27"/>
              </w:rPr>
            </w:pPr>
          </w:p>
        </w:tc>
        <w:tc>
          <w:tcPr>
            <w:tcW w:w="3974" w:type="dxa"/>
          </w:tcPr>
          <w:p w:rsidR="00516BE8" w:rsidRPr="00A45936" w:rsidRDefault="00516BE8" w:rsidP="00B43613">
            <w:pPr>
              <w:jc w:val="right"/>
              <w:rPr>
                <w:rFonts w:ascii="Liberation Serif" w:eastAsia="Times New Roman" w:hAnsi="Liberation Serif" w:cs="Liberation Serif"/>
                <w:sz w:val="27"/>
                <w:szCs w:val="27"/>
                <w:lang w:eastAsia="ru-RU"/>
              </w:rPr>
            </w:pPr>
          </w:p>
          <w:p w:rsidR="00BD20C6" w:rsidRPr="00A45936" w:rsidRDefault="00F67D3C" w:rsidP="00B43613">
            <w:pPr>
              <w:jc w:val="right"/>
              <w:rPr>
                <w:rFonts w:ascii="Liberation Serif" w:hAnsi="Liberation Serif" w:cs="Liberation Serif"/>
                <w:sz w:val="27"/>
                <w:szCs w:val="27"/>
              </w:rPr>
            </w:pPr>
            <w:r w:rsidRPr="00A45936">
              <w:rPr>
                <w:rFonts w:ascii="Liberation Serif" w:eastAsia="Times New Roman" w:hAnsi="Liberation Serif" w:cs="Liberation Serif"/>
                <w:sz w:val="27"/>
                <w:szCs w:val="27"/>
                <w:lang w:eastAsia="ru-RU"/>
              </w:rPr>
              <w:t>К.М. Трофимов</w:t>
            </w:r>
          </w:p>
        </w:tc>
      </w:tr>
    </w:tbl>
    <w:p w:rsidR="00781357" w:rsidRDefault="00781357" w:rsidP="00AA0BD4">
      <w:pPr>
        <w:spacing w:line="240" w:lineRule="auto"/>
        <w:rPr>
          <w:rFonts w:ascii="Liberation Serif" w:eastAsia="Times New Roman" w:hAnsi="Liberation Serif" w:cs="Liberation Serif"/>
          <w:sz w:val="28"/>
          <w:szCs w:val="28"/>
          <w:lang w:eastAsia="ru-RU"/>
        </w:rPr>
      </w:pPr>
    </w:p>
    <w:p w:rsidR="00395E0E" w:rsidRDefault="00395E0E" w:rsidP="00AA0BD4">
      <w:pPr>
        <w:spacing w:line="240" w:lineRule="auto"/>
        <w:rPr>
          <w:rFonts w:ascii="Liberation Serif" w:eastAsia="Times New Roman" w:hAnsi="Liberation Serif" w:cs="Liberation Serif"/>
          <w:sz w:val="28"/>
          <w:szCs w:val="28"/>
          <w:lang w:eastAsia="ru-RU"/>
        </w:rPr>
      </w:pPr>
    </w:p>
    <w:p w:rsidR="00395E0E" w:rsidRDefault="00395E0E" w:rsidP="00AA0BD4">
      <w:pPr>
        <w:spacing w:line="240" w:lineRule="auto"/>
        <w:rPr>
          <w:rFonts w:ascii="Liberation Serif" w:eastAsia="Times New Roman" w:hAnsi="Liberation Serif" w:cs="Liberation Serif"/>
          <w:sz w:val="28"/>
          <w:szCs w:val="28"/>
          <w:lang w:eastAsia="ru-RU"/>
        </w:rPr>
      </w:pPr>
    </w:p>
    <w:p w:rsidR="00395E0E" w:rsidRDefault="00395E0E" w:rsidP="00AA0BD4">
      <w:pPr>
        <w:spacing w:line="240" w:lineRule="auto"/>
        <w:rPr>
          <w:rFonts w:ascii="Liberation Serif" w:eastAsia="Times New Roman" w:hAnsi="Liberation Serif" w:cs="Liberation Serif"/>
          <w:sz w:val="28"/>
          <w:szCs w:val="28"/>
          <w:lang w:eastAsia="ru-RU"/>
        </w:rPr>
      </w:pPr>
    </w:p>
    <w:p w:rsidR="00395E0E" w:rsidRDefault="00395E0E" w:rsidP="00AA0BD4">
      <w:pPr>
        <w:spacing w:line="240" w:lineRule="auto"/>
        <w:rPr>
          <w:rFonts w:ascii="Liberation Serif" w:eastAsia="Times New Roman" w:hAnsi="Liberation Serif" w:cs="Liberation Serif"/>
          <w:sz w:val="28"/>
          <w:szCs w:val="28"/>
          <w:lang w:eastAsia="ru-RU"/>
        </w:rPr>
      </w:pPr>
    </w:p>
    <w:p w:rsidR="00395E0E" w:rsidRPr="005D5AF6" w:rsidRDefault="00395E0E" w:rsidP="00395E0E">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lastRenderedPageBreak/>
        <w:t xml:space="preserve">Приложение </w:t>
      </w:r>
    </w:p>
    <w:p w:rsidR="00395E0E" w:rsidRPr="005D5AF6" w:rsidRDefault="00395E0E" w:rsidP="00395E0E">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к решению Думы</w:t>
      </w:r>
    </w:p>
    <w:p w:rsidR="00395E0E" w:rsidRPr="005D5AF6" w:rsidRDefault="00395E0E" w:rsidP="00395E0E">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Артемовского городского округа</w:t>
      </w:r>
    </w:p>
    <w:p w:rsidR="00395E0E" w:rsidRPr="005D5AF6" w:rsidRDefault="00395E0E" w:rsidP="00395E0E">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от __________ № _____</w:t>
      </w:r>
    </w:p>
    <w:p w:rsidR="00395E0E" w:rsidRPr="005D5AF6" w:rsidRDefault="00395E0E" w:rsidP="00395E0E">
      <w:pPr>
        <w:pStyle w:val="ac"/>
        <w:jc w:val="right"/>
        <w:rPr>
          <w:rFonts w:ascii="Liberation Serif" w:hAnsi="Liberation Serif" w:cs="Liberation Serif"/>
          <w:sz w:val="27"/>
          <w:szCs w:val="27"/>
          <w:lang w:eastAsia="ru-RU"/>
        </w:rPr>
      </w:pPr>
    </w:p>
    <w:p w:rsidR="00395E0E" w:rsidRPr="005D5AF6" w:rsidRDefault="00395E0E" w:rsidP="00395E0E">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Приложение 2</w:t>
      </w:r>
    </w:p>
    <w:p w:rsidR="00395E0E" w:rsidRPr="005D5AF6" w:rsidRDefault="00395E0E" w:rsidP="00395E0E">
      <w:pPr>
        <w:pStyle w:val="ac"/>
        <w:jc w:val="right"/>
        <w:rPr>
          <w:rFonts w:ascii="Liberation Serif" w:hAnsi="Liberation Serif" w:cs="Liberation Serif"/>
          <w:sz w:val="27"/>
          <w:szCs w:val="27"/>
          <w:lang w:eastAsia="ru-RU"/>
        </w:rPr>
      </w:pPr>
    </w:p>
    <w:p w:rsidR="00395E0E" w:rsidRPr="005D5AF6" w:rsidRDefault="00395E0E" w:rsidP="00395E0E">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Утверждено</w:t>
      </w:r>
    </w:p>
    <w:p w:rsidR="00395E0E" w:rsidRPr="005D5AF6" w:rsidRDefault="00395E0E" w:rsidP="00395E0E">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решением Думы</w:t>
      </w:r>
    </w:p>
    <w:p w:rsidR="00395E0E" w:rsidRPr="005D5AF6" w:rsidRDefault="00395E0E" w:rsidP="00395E0E">
      <w:pPr>
        <w:pStyle w:val="ac"/>
        <w:jc w:val="right"/>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Артемовского городского округа</w:t>
      </w:r>
    </w:p>
    <w:p w:rsidR="00395E0E" w:rsidRPr="005D5AF6" w:rsidRDefault="00395E0E" w:rsidP="00395E0E">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от 16.09.2021 № 883</w:t>
      </w:r>
    </w:p>
    <w:p w:rsidR="00395E0E" w:rsidRPr="005D5AF6" w:rsidRDefault="00395E0E" w:rsidP="00395E0E">
      <w:pPr>
        <w:pStyle w:val="ac"/>
        <w:jc w:val="right"/>
        <w:rPr>
          <w:rFonts w:ascii="Liberation Serif" w:hAnsi="Liberation Serif" w:cs="Liberation Serif"/>
          <w:sz w:val="27"/>
          <w:szCs w:val="27"/>
          <w:lang w:eastAsia="ru-RU"/>
        </w:rPr>
      </w:pPr>
    </w:p>
    <w:p w:rsidR="00395E0E" w:rsidRPr="005D5AF6" w:rsidRDefault="00395E0E" w:rsidP="00395E0E">
      <w:pPr>
        <w:pStyle w:val="ac"/>
        <w:jc w:val="right"/>
        <w:rPr>
          <w:rFonts w:ascii="Liberation Serif" w:hAnsi="Liberation Serif" w:cs="Liberation Serif"/>
          <w:b/>
          <w:sz w:val="27"/>
          <w:szCs w:val="27"/>
        </w:rPr>
      </w:pPr>
    </w:p>
    <w:p w:rsidR="00395E0E" w:rsidRPr="005D5AF6" w:rsidRDefault="00395E0E" w:rsidP="00395E0E">
      <w:pPr>
        <w:pStyle w:val="ac"/>
        <w:jc w:val="center"/>
        <w:rPr>
          <w:rFonts w:ascii="Liberation Serif" w:hAnsi="Liberation Serif" w:cs="Liberation Serif"/>
          <w:b/>
          <w:sz w:val="27"/>
          <w:szCs w:val="27"/>
        </w:rPr>
      </w:pPr>
      <w:r w:rsidRPr="005D5AF6">
        <w:rPr>
          <w:rFonts w:ascii="Liberation Serif" w:hAnsi="Liberation Serif" w:cs="Liberation Serif"/>
          <w:b/>
          <w:sz w:val="27"/>
          <w:szCs w:val="27"/>
        </w:rPr>
        <w:t>Индикаторы риска нарушения обязательных требований, используемые</w:t>
      </w:r>
    </w:p>
    <w:p w:rsidR="00395E0E" w:rsidRPr="005D5AF6" w:rsidRDefault="00395E0E" w:rsidP="00395E0E">
      <w:pPr>
        <w:pStyle w:val="ac"/>
        <w:jc w:val="center"/>
        <w:rPr>
          <w:rFonts w:ascii="Liberation Serif" w:hAnsi="Liberation Serif" w:cs="Liberation Serif"/>
          <w:b/>
          <w:sz w:val="27"/>
          <w:szCs w:val="27"/>
        </w:rPr>
      </w:pPr>
      <w:r w:rsidRPr="005D5AF6">
        <w:rPr>
          <w:rFonts w:ascii="Liberation Serif" w:hAnsi="Liberation Serif" w:cs="Liberation Serif"/>
          <w:b/>
          <w:sz w:val="27"/>
          <w:szCs w:val="27"/>
        </w:rPr>
        <w:t xml:space="preserve">в качестве основания для проведения внеплановых проверок при осуществлении муниципального </w:t>
      </w:r>
      <w:r w:rsidRPr="005D5AF6">
        <w:rPr>
          <w:rFonts w:ascii="Liberation Serif" w:hAnsi="Liberation Serif" w:cs="Times New Roman"/>
          <w:b/>
          <w:sz w:val="27"/>
          <w:szCs w:val="27"/>
        </w:rPr>
        <w:t>контроле на автомобильном транспорте, городском наземном электрическом транспорте и в дорожном хозяйстве</w:t>
      </w:r>
    </w:p>
    <w:p w:rsidR="00395E0E" w:rsidRPr="005D5AF6" w:rsidRDefault="00395E0E" w:rsidP="00395E0E">
      <w:pPr>
        <w:pStyle w:val="ac"/>
        <w:jc w:val="center"/>
        <w:rPr>
          <w:rFonts w:ascii="Liberation Serif" w:hAnsi="Liberation Serif" w:cs="Liberation Serif"/>
          <w:b/>
          <w:sz w:val="27"/>
          <w:szCs w:val="27"/>
        </w:rPr>
      </w:pPr>
    </w:p>
    <w:p w:rsidR="00395E0E" w:rsidRPr="005D5AF6" w:rsidRDefault="00395E0E" w:rsidP="00395E0E">
      <w:pPr>
        <w:pStyle w:val="ConsPlusNormal"/>
        <w:numPr>
          <w:ilvl w:val="0"/>
          <w:numId w:val="3"/>
        </w:numPr>
        <w:tabs>
          <w:tab w:val="left" w:pos="1134"/>
        </w:tabs>
        <w:spacing w:before="200"/>
        <w:ind w:left="0" w:firstLine="709"/>
        <w:contextualSpacing/>
        <w:jc w:val="both"/>
        <w:rPr>
          <w:rFonts w:ascii="Liberation Serif" w:hAnsi="Liberation Serif" w:cs="Liberation Serif"/>
          <w:sz w:val="27"/>
          <w:szCs w:val="27"/>
        </w:rPr>
      </w:pPr>
      <w:r w:rsidRPr="005D5AF6">
        <w:rPr>
          <w:rFonts w:ascii="Liberation Serif" w:hAnsi="Liberation Serif" w:cs="Liberation Serif"/>
          <w:sz w:val="27"/>
          <w:szCs w:val="27"/>
        </w:rPr>
        <w:t>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автомобильной дороги муниципального значения Свердловской области (далее - муниципальные автодороги) более трех фактов отклонения предельных параметров и характеристик эксплуатационного состояния автомобильной дороги (транспортно-эксплуатационных показателей) от значений, установленных законодательством Российской Федерации в области автомобильного транспорта, городского наземного электрического транспорта и дорожного хозяйства.</w:t>
      </w:r>
    </w:p>
    <w:p w:rsidR="00395E0E" w:rsidRPr="005D5AF6" w:rsidRDefault="00395E0E" w:rsidP="00395E0E">
      <w:pPr>
        <w:pStyle w:val="ConsPlusNormal"/>
        <w:numPr>
          <w:ilvl w:val="0"/>
          <w:numId w:val="3"/>
        </w:numPr>
        <w:tabs>
          <w:tab w:val="left" w:pos="1134"/>
        </w:tabs>
        <w:spacing w:before="200"/>
        <w:ind w:left="0" w:firstLine="709"/>
        <w:contextualSpacing/>
        <w:jc w:val="both"/>
        <w:rPr>
          <w:rFonts w:ascii="Liberation Serif" w:eastAsiaTheme="minorEastAsia" w:hAnsi="Liberation Serif" w:cs="Liberation Serif"/>
          <w:sz w:val="27"/>
          <w:szCs w:val="27"/>
        </w:rPr>
      </w:pPr>
      <w:r w:rsidRPr="005D5AF6">
        <w:rPr>
          <w:rFonts w:ascii="Liberation Serif" w:hAnsi="Liberation Serif" w:cs="Liberation Serif"/>
          <w:sz w:val="27"/>
          <w:szCs w:val="27"/>
        </w:rPr>
        <w:t>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ее обустройства требованиям, установленным законодательством Российской Федерации в области дорожного хозяйства и нормативно-техническими документами.</w:t>
      </w:r>
    </w:p>
    <w:p w:rsidR="00395E0E" w:rsidRPr="005D5AF6" w:rsidRDefault="00395E0E" w:rsidP="00395E0E">
      <w:pPr>
        <w:pStyle w:val="ConsPlusNormal"/>
        <w:numPr>
          <w:ilvl w:val="0"/>
          <w:numId w:val="3"/>
        </w:numPr>
        <w:tabs>
          <w:tab w:val="left" w:pos="1134"/>
        </w:tabs>
        <w:spacing w:before="200"/>
        <w:ind w:left="0" w:firstLine="709"/>
        <w:contextualSpacing/>
        <w:jc w:val="both"/>
        <w:rPr>
          <w:rFonts w:ascii="Liberation Serif" w:eastAsiaTheme="minorEastAsia" w:hAnsi="Liberation Serif" w:cs="Liberation Serif"/>
          <w:sz w:val="27"/>
          <w:szCs w:val="27"/>
        </w:rPr>
      </w:pPr>
      <w:r w:rsidRPr="005D5AF6">
        <w:rPr>
          <w:rFonts w:ascii="Liberation Serif" w:hAnsi="Liberation Serif" w:cs="Liberation Serif"/>
          <w:sz w:val="27"/>
          <w:szCs w:val="27"/>
        </w:rPr>
        <w:t>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состава и вида работ по капитальному ремонту, ремонту и содержанию автомобильной дороги требованиям, установленным законодательством Российской Федерации в области дорожного хозяйства и нормативно-техническими документами.</w:t>
      </w:r>
    </w:p>
    <w:p w:rsidR="00395E0E" w:rsidRPr="005D5AF6" w:rsidRDefault="00395E0E" w:rsidP="00395E0E">
      <w:pPr>
        <w:pStyle w:val="ConsPlusNormal"/>
        <w:numPr>
          <w:ilvl w:val="0"/>
          <w:numId w:val="3"/>
        </w:numPr>
        <w:tabs>
          <w:tab w:val="left" w:pos="1134"/>
        </w:tabs>
        <w:spacing w:before="200"/>
        <w:ind w:left="0" w:firstLine="709"/>
        <w:contextualSpacing/>
        <w:jc w:val="both"/>
        <w:rPr>
          <w:rFonts w:ascii="Liberation Serif" w:eastAsiaTheme="minorEastAsia" w:hAnsi="Liberation Serif" w:cs="Liberation Serif"/>
          <w:sz w:val="27"/>
          <w:szCs w:val="27"/>
        </w:rPr>
      </w:pPr>
      <w:r w:rsidRPr="005D5AF6">
        <w:rPr>
          <w:rFonts w:ascii="Liberation Serif" w:hAnsi="Liberation Serif" w:cs="Liberation Serif"/>
          <w:sz w:val="27"/>
          <w:szCs w:val="27"/>
        </w:rPr>
        <w:lastRenderedPageBreak/>
        <w:t>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w:t>
      </w:r>
    </w:p>
    <w:p w:rsidR="00395E0E" w:rsidRPr="005D5AF6" w:rsidRDefault="00395E0E" w:rsidP="00395E0E">
      <w:pPr>
        <w:pStyle w:val="ConsPlusNormal"/>
        <w:numPr>
          <w:ilvl w:val="0"/>
          <w:numId w:val="3"/>
        </w:numPr>
        <w:tabs>
          <w:tab w:val="left" w:pos="1134"/>
        </w:tabs>
        <w:spacing w:before="200"/>
        <w:ind w:left="0" w:firstLine="709"/>
        <w:contextualSpacing/>
        <w:jc w:val="both"/>
        <w:rPr>
          <w:rFonts w:ascii="Liberation Serif" w:eastAsiaTheme="minorEastAsia" w:hAnsi="Liberation Serif" w:cs="Liberation Serif"/>
          <w:sz w:val="27"/>
          <w:szCs w:val="27"/>
        </w:rPr>
      </w:pPr>
      <w:r w:rsidRPr="005D5AF6">
        <w:rPr>
          <w:rFonts w:ascii="Liberation Serif" w:hAnsi="Liberation Serif" w:cs="Liberation Serif"/>
          <w:sz w:val="27"/>
          <w:szCs w:val="27"/>
        </w:rPr>
        <w:t>Факт истечения 30 календарных дней с даты окончания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муниципальных автодорог объектов капитального строительства, объектов, предназначенных для осуществления дорожной деятельности, и объектов дорожного сервиса.</w:t>
      </w:r>
    </w:p>
    <w:p w:rsidR="00395E0E" w:rsidRPr="002334E3" w:rsidRDefault="00395E0E" w:rsidP="00395E0E">
      <w:pPr>
        <w:pStyle w:val="ac"/>
        <w:ind w:firstLine="709"/>
        <w:jc w:val="both"/>
        <w:rPr>
          <w:rFonts w:ascii="Liberation Serif" w:eastAsiaTheme="minorEastAsia" w:hAnsi="Liberation Serif" w:cs="Liberation Serif"/>
          <w:strike/>
          <w:sz w:val="28"/>
          <w:szCs w:val="28"/>
          <w:lang w:eastAsia="ru-RU"/>
        </w:rPr>
      </w:pPr>
    </w:p>
    <w:p w:rsidR="00395E0E" w:rsidRPr="00C24C14" w:rsidRDefault="00395E0E" w:rsidP="00395E0E">
      <w:pPr>
        <w:pStyle w:val="ac"/>
        <w:jc w:val="both"/>
        <w:rPr>
          <w:rFonts w:ascii="Liberation Serif" w:eastAsia="Times New Roman" w:hAnsi="Liberation Serif" w:cs="Liberation Serif"/>
          <w:sz w:val="28"/>
          <w:szCs w:val="28"/>
          <w:lang w:eastAsia="ru-RU"/>
        </w:rPr>
      </w:pPr>
    </w:p>
    <w:p w:rsidR="00395E0E" w:rsidRDefault="00395E0E" w:rsidP="00AA0BD4">
      <w:pPr>
        <w:spacing w:line="240" w:lineRule="auto"/>
        <w:rPr>
          <w:rFonts w:ascii="Liberation Serif" w:eastAsia="Times New Roman" w:hAnsi="Liberation Serif" w:cs="Liberation Serif"/>
          <w:sz w:val="28"/>
          <w:szCs w:val="28"/>
          <w:lang w:eastAsia="ru-RU"/>
        </w:rPr>
      </w:pPr>
    </w:p>
    <w:p w:rsidR="00395E0E" w:rsidRPr="00392CEA" w:rsidRDefault="00395E0E" w:rsidP="00AA0BD4">
      <w:pPr>
        <w:spacing w:line="240" w:lineRule="auto"/>
        <w:rPr>
          <w:rFonts w:ascii="Liberation Serif" w:eastAsia="Times New Roman" w:hAnsi="Liberation Serif" w:cs="Liberation Serif"/>
          <w:sz w:val="28"/>
          <w:szCs w:val="28"/>
          <w:lang w:eastAsia="ru-RU"/>
        </w:rPr>
      </w:pPr>
    </w:p>
    <w:sectPr w:rsidR="00395E0E" w:rsidRPr="00392CEA" w:rsidSect="00E6084E">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44" w:rsidRDefault="00080444" w:rsidP="005258A1">
      <w:pPr>
        <w:spacing w:after="0" w:line="240" w:lineRule="auto"/>
      </w:pPr>
      <w:r>
        <w:separator/>
      </w:r>
    </w:p>
  </w:endnote>
  <w:endnote w:type="continuationSeparator" w:id="0">
    <w:p w:rsidR="00080444" w:rsidRDefault="00080444" w:rsidP="0052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44" w:rsidRDefault="00080444" w:rsidP="005258A1">
      <w:pPr>
        <w:spacing w:after="0" w:line="240" w:lineRule="auto"/>
      </w:pPr>
      <w:r>
        <w:separator/>
      </w:r>
    </w:p>
  </w:footnote>
  <w:footnote w:type="continuationSeparator" w:id="0">
    <w:p w:rsidR="00080444" w:rsidRDefault="00080444" w:rsidP="00525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218653"/>
      <w:docPartObj>
        <w:docPartGallery w:val="Page Numbers (Top of Page)"/>
        <w:docPartUnique/>
      </w:docPartObj>
    </w:sdtPr>
    <w:sdtEndPr>
      <w:rPr>
        <w:rFonts w:ascii="Times New Roman" w:hAnsi="Times New Roman" w:cs="Times New Roman"/>
      </w:rPr>
    </w:sdtEndPr>
    <w:sdtContent>
      <w:p w:rsidR="005258A1" w:rsidRPr="00042BE7" w:rsidRDefault="009A25A2" w:rsidP="00042BE7">
        <w:pPr>
          <w:pStyle w:val="a6"/>
          <w:jc w:val="center"/>
          <w:rPr>
            <w:rFonts w:ascii="Times New Roman" w:hAnsi="Times New Roman" w:cs="Times New Roman"/>
          </w:rPr>
        </w:pPr>
        <w:r w:rsidRPr="005258A1">
          <w:rPr>
            <w:rFonts w:ascii="Times New Roman" w:hAnsi="Times New Roman" w:cs="Times New Roman"/>
          </w:rPr>
          <w:fldChar w:fldCharType="begin"/>
        </w:r>
        <w:r w:rsidR="005258A1" w:rsidRPr="005258A1">
          <w:rPr>
            <w:rFonts w:ascii="Times New Roman" w:hAnsi="Times New Roman" w:cs="Times New Roman"/>
          </w:rPr>
          <w:instrText>PAGE   \* MERGEFORMAT</w:instrText>
        </w:r>
        <w:r w:rsidRPr="005258A1">
          <w:rPr>
            <w:rFonts w:ascii="Times New Roman" w:hAnsi="Times New Roman" w:cs="Times New Roman"/>
          </w:rPr>
          <w:fldChar w:fldCharType="separate"/>
        </w:r>
        <w:r w:rsidR="00363287">
          <w:rPr>
            <w:rFonts w:ascii="Times New Roman" w:hAnsi="Times New Roman" w:cs="Times New Roman"/>
            <w:noProof/>
          </w:rPr>
          <w:t>2</w:t>
        </w:r>
        <w:r w:rsidRPr="005258A1">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23E34"/>
    <w:multiLevelType w:val="hybridMultilevel"/>
    <w:tmpl w:val="B61A7F0C"/>
    <w:lvl w:ilvl="0" w:tplc="2A6E14B4">
      <w:start w:val="1"/>
      <w:numFmt w:val="decimal"/>
      <w:lvlText w:val="%1."/>
      <w:lvlJc w:val="left"/>
      <w:pPr>
        <w:ind w:left="900" w:hanging="360"/>
      </w:pPr>
      <w:rPr>
        <w:rFonts w:eastAsiaTheme="minorEastAsia"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58A4AA9"/>
    <w:multiLevelType w:val="multilevel"/>
    <w:tmpl w:val="B92680AC"/>
    <w:lvl w:ilvl="0">
      <w:start w:val="1"/>
      <w:numFmt w:val="decimal"/>
      <w:lvlText w:val="%1."/>
      <w:lvlJc w:val="left"/>
      <w:pPr>
        <w:ind w:left="574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6B3940CE"/>
    <w:multiLevelType w:val="hybridMultilevel"/>
    <w:tmpl w:val="783ADDC4"/>
    <w:lvl w:ilvl="0" w:tplc="0450C35E">
      <w:start w:val="1"/>
      <w:numFmt w:val="decimal"/>
      <w:lvlText w:val="%1."/>
      <w:lvlJc w:val="left"/>
      <w:pPr>
        <w:ind w:left="1290" w:hanging="39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33"/>
    <w:rsid w:val="00022143"/>
    <w:rsid w:val="000246B3"/>
    <w:rsid w:val="000336A1"/>
    <w:rsid w:val="00042BE7"/>
    <w:rsid w:val="00043B29"/>
    <w:rsid w:val="00043D69"/>
    <w:rsid w:val="00062146"/>
    <w:rsid w:val="00075732"/>
    <w:rsid w:val="00080444"/>
    <w:rsid w:val="0009189A"/>
    <w:rsid w:val="0009395A"/>
    <w:rsid w:val="000956C1"/>
    <w:rsid w:val="000A6D85"/>
    <w:rsid w:val="000D121A"/>
    <w:rsid w:val="000E0782"/>
    <w:rsid w:val="000E5211"/>
    <w:rsid w:val="000F0B3E"/>
    <w:rsid w:val="00104EC6"/>
    <w:rsid w:val="0011612A"/>
    <w:rsid w:val="001240DB"/>
    <w:rsid w:val="0012698A"/>
    <w:rsid w:val="00133F38"/>
    <w:rsid w:val="0013783A"/>
    <w:rsid w:val="001575C7"/>
    <w:rsid w:val="00166FBD"/>
    <w:rsid w:val="00175BEE"/>
    <w:rsid w:val="00186842"/>
    <w:rsid w:val="001A250B"/>
    <w:rsid w:val="001B22E4"/>
    <w:rsid w:val="001B563E"/>
    <w:rsid w:val="001B76CE"/>
    <w:rsid w:val="001C5593"/>
    <w:rsid w:val="002023D2"/>
    <w:rsid w:val="00207077"/>
    <w:rsid w:val="00220B43"/>
    <w:rsid w:val="00227651"/>
    <w:rsid w:val="00243EB7"/>
    <w:rsid w:val="0025622A"/>
    <w:rsid w:val="00257ADA"/>
    <w:rsid w:val="002809AF"/>
    <w:rsid w:val="00293224"/>
    <w:rsid w:val="002936BF"/>
    <w:rsid w:val="002A249E"/>
    <w:rsid w:val="002B28ED"/>
    <w:rsid w:val="002C2FF7"/>
    <w:rsid w:val="002C3767"/>
    <w:rsid w:val="002C5621"/>
    <w:rsid w:val="002C589B"/>
    <w:rsid w:val="002D099A"/>
    <w:rsid w:val="002D431B"/>
    <w:rsid w:val="002D5CCA"/>
    <w:rsid w:val="002D71A5"/>
    <w:rsid w:val="002E688D"/>
    <w:rsid w:val="002F1C38"/>
    <w:rsid w:val="00304599"/>
    <w:rsid w:val="003128C6"/>
    <w:rsid w:val="003148CC"/>
    <w:rsid w:val="00316C6B"/>
    <w:rsid w:val="00322A8B"/>
    <w:rsid w:val="0033292E"/>
    <w:rsid w:val="00336A34"/>
    <w:rsid w:val="00340D33"/>
    <w:rsid w:val="00354DEB"/>
    <w:rsid w:val="00360027"/>
    <w:rsid w:val="003603DF"/>
    <w:rsid w:val="00363287"/>
    <w:rsid w:val="0037047F"/>
    <w:rsid w:val="003743DD"/>
    <w:rsid w:val="00392CEA"/>
    <w:rsid w:val="00395E0E"/>
    <w:rsid w:val="003A263F"/>
    <w:rsid w:val="003B0591"/>
    <w:rsid w:val="003B38E5"/>
    <w:rsid w:val="003B5147"/>
    <w:rsid w:val="003B6C27"/>
    <w:rsid w:val="003B6FB3"/>
    <w:rsid w:val="003D17B9"/>
    <w:rsid w:val="003D1D2D"/>
    <w:rsid w:val="003E3336"/>
    <w:rsid w:val="003F4AA3"/>
    <w:rsid w:val="00400CE3"/>
    <w:rsid w:val="0042459C"/>
    <w:rsid w:val="00433383"/>
    <w:rsid w:val="00440480"/>
    <w:rsid w:val="00441AFC"/>
    <w:rsid w:val="00450B2D"/>
    <w:rsid w:val="0045774B"/>
    <w:rsid w:val="00461B2A"/>
    <w:rsid w:val="00472776"/>
    <w:rsid w:val="004730DD"/>
    <w:rsid w:val="00474D00"/>
    <w:rsid w:val="00474D33"/>
    <w:rsid w:val="004800B1"/>
    <w:rsid w:val="004962C9"/>
    <w:rsid w:val="004A1BA6"/>
    <w:rsid w:val="004A5237"/>
    <w:rsid w:val="004B1C65"/>
    <w:rsid w:val="004C0CDF"/>
    <w:rsid w:val="004E3878"/>
    <w:rsid w:val="004F6D71"/>
    <w:rsid w:val="005156EC"/>
    <w:rsid w:val="00516BE8"/>
    <w:rsid w:val="00521047"/>
    <w:rsid w:val="00523C1E"/>
    <w:rsid w:val="00523DC3"/>
    <w:rsid w:val="005258A1"/>
    <w:rsid w:val="0054054F"/>
    <w:rsid w:val="00542149"/>
    <w:rsid w:val="00546C54"/>
    <w:rsid w:val="00546FEE"/>
    <w:rsid w:val="005502DE"/>
    <w:rsid w:val="005510D3"/>
    <w:rsid w:val="00561C14"/>
    <w:rsid w:val="00572DD8"/>
    <w:rsid w:val="00590EB5"/>
    <w:rsid w:val="005968E0"/>
    <w:rsid w:val="005A0690"/>
    <w:rsid w:val="005A220C"/>
    <w:rsid w:val="005C1350"/>
    <w:rsid w:val="005C1D72"/>
    <w:rsid w:val="005C2C95"/>
    <w:rsid w:val="005C3FCE"/>
    <w:rsid w:val="005D1441"/>
    <w:rsid w:val="005D201C"/>
    <w:rsid w:val="005D5A4D"/>
    <w:rsid w:val="005F71B3"/>
    <w:rsid w:val="006054FD"/>
    <w:rsid w:val="00606212"/>
    <w:rsid w:val="00611AE3"/>
    <w:rsid w:val="00615624"/>
    <w:rsid w:val="00622102"/>
    <w:rsid w:val="006229AE"/>
    <w:rsid w:val="006402C9"/>
    <w:rsid w:val="00650B74"/>
    <w:rsid w:val="006512ED"/>
    <w:rsid w:val="0066422E"/>
    <w:rsid w:val="00677756"/>
    <w:rsid w:val="00686B0E"/>
    <w:rsid w:val="006943B9"/>
    <w:rsid w:val="00695958"/>
    <w:rsid w:val="006C28B3"/>
    <w:rsid w:val="006C29C8"/>
    <w:rsid w:val="006E1A40"/>
    <w:rsid w:val="006F04A6"/>
    <w:rsid w:val="006F24F2"/>
    <w:rsid w:val="0070096C"/>
    <w:rsid w:val="00706129"/>
    <w:rsid w:val="007156DF"/>
    <w:rsid w:val="0073024D"/>
    <w:rsid w:val="0074142C"/>
    <w:rsid w:val="007445E2"/>
    <w:rsid w:val="00746D40"/>
    <w:rsid w:val="007541E8"/>
    <w:rsid w:val="0075424A"/>
    <w:rsid w:val="00766BA3"/>
    <w:rsid w:val="007702E5"/>
    <w:rsid w:val="00774199"/>
    <w:rsid w:val="007741DE"/>
    <w:rsid w:val="00774E1B"/>
    <w:rsid w:val="00781357"/>
    <w:rsid w:val="007868F9"/>
    <w:rsid w:val="007954B2"/>
    <w:rsid w:val="007A49F5"/>
    <w:rsid w:val="007A54BF"/>
    <w:rsid w:val="007A6B48"/>
    <w:rsid w:val="007A6DCE"/>
    <w:rsid w:val="007B505D"/>
    <w:rsid w:val="007C0608"/>
    <w:rsid w:val="007C47BE"/>
    <w:rsid w:val="007E2208"/>
    <w:rsid w:val="007E50B7"/>
    <w:rsid w:val="007E72A4"/>
    <w:rsid w:val="00807D53"/>
    <w:rsid w:val="008200CE"/>
    <w:rsid w:val="00820AA3"/>
    <w:rsid w:val="008227D8"/>
    <w:rsid w:val="00826638"/>
    <w:rsid w:val="008512AD"/>
    <w:rsid w:val="00852C6B"/>
    <w:rsid w:val="00876884"/>
    <w:rsid w:val="00891320"/>
    <w:rsid w:val="008A1F38"/>
    <w:rsid w:val="008A28FE"/>
    <w:rsid w:val="008A2D8F"/>
    <w:rsid w:val="008B0214"/>
    <w:rsid w:val="008B2D14"/>
    <w:rsid w:val="008B6A63"/>
    <w:rsid w:val="008B7652"/>
    <w:rsid w:val="008C22E3"/>
    <w:rsid w:val="008C3CEB"/>
    <w:rsid w:val="008C69D2"/>
    <w:rsid w:val="008D27F6"/>
    <w:rsid w:val="008F3932"/>
    <w:rsid w:val="00914B04"/>
    <w:rsid w:val="00921B0B"/>
    <w:rsid w:val="00927223"/>
    <w:rsid w:val="0093042F"/>
    <w:rsid w:val="00933107"/>
    <w:rsid w:val="0094069E"/>
    <w:rsid w:val="00953477"/>
    <w:rsid w:val="0095656C"/>
    <w:rsid w:val="00957561"/>
    <w:rsid w:val="009676DB"/>
    <w:rsid w:val="00971F16"/>
    <w:rsid w:val="00974BD0"/>
    <w:rsid w:val="00981658"/>
    <w:rsid w:val="00987F85"/>
    <w:rsid w:val="0099565E"/>
    <w:rsid w:val="00996F52"/>
    <w:rsid w:val="00997E9B"/>
    <w:rsid w:val="009A0FA2"/>
    <w:rsid w:val="009A25A2"/>
    <w:rsid w:val="009A501B"/>
    <w:rsid w:val="009A5664"/>
    <w:rsid w:val="009B026A"/>
    <w:rsid w:val="009B0563"/>
    <w:rsid w:val="009B64E6"/>
    <w:rsid w:val="009C621C"/>
    <w:rsid w:val="009D2EE4"/>
    <w:rsid w:val="009E1B45"/>
    <w:rsid w:val="00A00CB4"/>
    <w:rsid w:val="00A015B9"/>
    <w:rsid w:val="00A05303"/>
    <w:rsid w:val="00A115A5"/>
    <w:rsid w:val="00A1189C"/>
    <w:rsid w:val="00A2723B"/>
    <w:rsid w:val="00A30253"/>
    <w:rsid w:val="00A40599"/>
    <w:rsid w:val="00A457A0"/>
    <w:rsid w:val="00A45936"/>
    <w:rsid w:val="00A46112"/>
    <w:rsid w:val="00A52854"/>
    <w:rsid w:val="00A52878"/>
    <w:rsid w:val="00A56EC1"/>
    <w:rsid w:val="00A576F5"/>
    <w:rsid w:val="00A57CD0"/>
    <w:rsid w:val="00A66051"/>
    <w:rsid w:val="00A73B99"/>
    <w:rsid w:val="00A83D88"/>
    <w:rsid w:val="00A86FDB"/>
    <w:rsid w:val="00A87D1E"/>
    <w:rsid w:val="00AA0114"/>
    <w:rsid w:val="00AA0BD4"/>
    <w:rsid w:val="00AB548C"/>
    <w:rsid w:val="00AC31D9"/>
    <w:rsid w:val="00AD5F0F"/>
    <w:rsid w:val="00AD7962"/>
    <w:rsid w:val="00AE139E"/>
    <w:rsid w:val="00B10D86"/>
    <w:rsid w:val="00B31276"/>
    <w:rsid w:val="00B31290"/>
    <w:rsid w:val="00B3310D"/>
    <w:rsid w:val="00B43613"/>
    <w:rsid w:val="00B44902"/>
    <w:rsid w:val="00B45C63"/>
    <w:rsid w:val="00B64236"/>
    <w:rsid w:val="00B6500B"/>
    <w:rsid w:val="00B65A4C"/>
    <w:rsid w:val="00B77104"/>
    <w:rsid w:val="00B81413"/>
    <w:rsid w:val="00B82210"/>
    <w:rsid w:val="00B84F03"/>
    <w:rsid w:val="00B94504"/>
    <w:rsid w:val="00B9519C"/>
    <w:rsid w:val="00BA1C86"/>
    <w:rsid w:val="00BC32FC"/>
    <w:rsid w:val="00BC38D6"/>
    <w:rsid w:val="00BC51BE"/>
    <w:rsid w:val="00BD20C6"/>
    <w:rsid w:val="00BD373A"/>
    <w:rsid w:val="00BD625A"/>
    <w:rsid w:val="00BE6573"/>
    <w:rsid w:val="00BE6A5E"/>
    <w:rsid w:val="00BF0D51"/>
    <w:rsid w:val="00BF5767"/>
    <w:rsid w:val="00BF7383"/>
    <w:rsid w:val="00C0148C"/>
    <w:rsid w:val="00C03E5F"/>
    <w:rsid w:val="00C03FAB"/>
    <w:rsid w:val="00C10344"/>
    <w:rsid w:val="00C36F20"/>
    <w:rsid w:val="00C441E9"/>
    <w:rsid w:val="00C54C7D"/>
    <w:rsid w:val="00C54FF2"/>
    <w:rsid w:val="00C55439"/>
    <w:rsid w:val="00C561CF"/>
    <w:rsid w:val="00C56575"/>
    <w:rsid w:val="00C672A5"/>
    <w:rsid w:val="00C749CC"/>
    <w:rsid w:val="00C82E14"/>
    <w:rsid w:val="00C850C6"/>
    <w:rsid w:val="00C90BC8"/>
    <w:rsid w:val="00C92283"/>
    <w:rsid w:val="00C943C5"/>
    <w:rsid w:val="00C94EFE"/>
    <w:rsid w:val="00C9558E"/>
    <w:rsid w:val="00CC244B"/>
    <w:rsid w:val="00CC2D2F"/>
    <w:rsid w:val="00CC337D"/>
    <w:rsid w:val="00CD126C"/>
    <w:rsid w:val="00CE3247"/>
    <w:rsid w:val="00CE527D"/>
    <w:rsid w:val="00CE5BC1"/>
    <w:rsid w:val="00CF14EF"/>
    <w:rsid w:val="00D02D0E"/>
    <w:rsid w:val="00D068F2"/>
    <w:rsid w:val="00D1546B"/>
    <w:rsid w:val="00D170BF"/>
    <w:rsid w:val="00D26D5A"/>
    <w:rsid w:val="00D33440"/>
    <w:rsid w:val="00D43E37"/>
    <w:rsid w:val="00D56173"/>
    <w:rsid w:val="00D70C51"/>
    <w:rsid w:val="00D73AB3"/>
    <w:rsid w:val="00D76F3F"/>
    <w:rsid w:val="00DA0182"/>
    <w:rsid w:val="00DB5F59"/>
    <w:rsid w:val="00DB6A22"/>
    <w:rsid w:val="00DC77CA"/>
    <w:rsid w:val="00DE61C6"/>
    <w:rsid w:val="00E161CE"/>
    <w:rsid w:val="00E23535"/>
    <w:rsid w:val="00E26175"/>
    <w:rsid w:val="00E42E33"/>
    <w:rsid w:val="00E438B7"/>
    <w:rsid w:val="00E57C90"/>
    <w:rsid w:val="00E6084E"/>
    <w:rsid w:val="00E70DAC"/>
    <w:rsid w:val="00E7313D"/>
    <w:rsid w:val="00E762C0"/>
    <w:rsid w:val="00E907AE"/>
    <w:rsid w:val="00EA01C5"/>
    <w:rsid w:val="00EA0829"/>
    <w:rsid w:val="00EA4AC7"/>
    <w:rsid w:val="00EB7398"/>
    <w:rsid w:val="00ED68E0"/>
    <w:rsid w:val="00EE5338"/>
    <w:rsid w:val="00EE6564"/>
    <w:rsid w:val="00EF13C3"/>
    <w:rsid w:val="00EF6856"/>
    <w:rsid w:val="00EF77F8"/>
    <w:rsid w:val="00F07AE0"/>
    <w:rsid w:val="00F24DF8"/>
    <w:rsid w:val="00F25AB2"/>
    <w:rsid w:val="00F26887"/>
    <w:rsid w:val="00F31E1C"/>
    <w:rsid w:val="00F35D41"/>
    <w:rsid w:val="00F370EA"/>
    <w:rsid w:val="00F37254"/>
    <w:rsid w:val="00F400E2"/>
    <w:rsid w:val="00F45084"/>
    <w:rsid w:val="00F554A1"/>
    <w:rsid w:val="00F55981"/>
    <w:rsid w:val="00F56603"/>
    <w:rsid w:val="00F611D9"/>
    <w:rsid w:val="00F6372B"/>
    <w:rsid w:val="00F67D3C"/>
    <w:rsid w:val="00F86C32"/>
    <w:rsid w:val="00F87908"/>
    <w:rsid w:val="00F92AF1"/>
    <w:rsid w:val="00F97F7D"/>
    <w:rsid w:val="00FE7643"/>
    <w:rsid w:val="00FF7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6C895-A710-40B6-A0A1-8E2381DC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E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D2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0C6"/>
    <w:rPr>
      <w:rFonts w:ascii="Tahoma" w:hAnsi="Tahoma" w:cs="Tahoma"/>
      <w:sz w:val="16"/>
      <w:szCs w:val="16"/>
    </w:rPr>
  </w:style>
  <w:style w:type="table" w:styleId="a5">
    <w:name w:val="Table Grid"/>
    <w:basedOn w:val="a1"/>
    <w:uiPriority w:val="59"/>
    <w:rsid w:val="00BD2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5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58A1"/>
  </w:style>
  <w:style w:type="paragraph" w:styleId="a8">
    <w:name w:val="footer"/>
    <w:basedOn w:val="a"/>
    <w:link w:val="a9"/>
    <w:uiPriority w:val="99"/>
    <w:unhideWhenUsed/>
    <w:rsid w:val="00525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58A1"/>
  </w:style>
  <w:style w:type="paragraph" w:styleId="aa">
    <w:name w:val="List Paragraph"/>
    <w:basedOn w:val="a"/>
    <w:link w:val="ab"/>
    <w:qFormat/>
    <w:rsid w:val="007A49F5"/>
    <w:pPr>
      <w:ind w:left="720"/>
      <w:contextualSpacing/>
    </w:pPr>
  </w:style>
  <w:style w:type="paragraph" w:customStyle="1" w:styleId="pt-a9-000027">
    <w:name w:val="pt-a9-000027"/>
    <w:basedOn w:val="a"/>
    <w:rsid w:val="00400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3">
    <w:name w:val="pt-a0-000013"/>
    <w:basedOn w:val="a0"/>
    <w:rsid w:val="00400CE3"/>
  </w:style>
  <w:style w:type="paragraph" w:styleId="ac">
    <w:name w:val="No Spacing"/>
    <w:uiPriority w:val="1"/>
    <w:qFormat/>
    <w:rsid w:val="00781357"/>
    <w:pPr>
      <w:spacing w:after="0" w:line="240" w:lineRule="auto"/>
    </w:pPr>
  </w:style>
  <w:style w:type="character" w:customStyle="1" w:styleId="pt-defaultparagraphfont-000039">
    <w:name w:val="pt-defaultparagraphfont-000039"/>
    <w:basedOn w:val="a0"/>
    <w:rsid w:val="002C2FF7"/>
  </w:style>
  <w:style w:type="character" w:customStyle="1" w:styleId="pt-defaultparagraphfont-000041">
    <w:name w:val="pt-defaultparagraphfont-000041"/>
    <w:basedOn w:val="a0"/>
    <w:rsid w:val="002C2FF7"/>
  </w:style>
  <w:style w:type="character" w:customStyle="1" w:styleId="pt-defaultparagraphfont-000040">
    <w:name w:val="pt-defaultparagraphfont-000040"/>
    <w:basedOn w:val="a0"/>
    <w:rsid w:val="002C2FF7"/>
  </w:style>
  <w:style w:type="character" w:customStyle="1" w:styleId="pt-defaultparagraphfont-000043">
    <w:name w:val="pt-defaultparagraphfont-000043"/>
    <w:basedOn w:val="a0"/>
    <w:rsid w:val="002C2FF7"/>
  </w:style>
  <w:style w:type="character" w:customStyle="1" w:styleId="pt-defaultparagraphfont-000044">
    <w:name w:val="pt-defaultparagraphfont-000044"/>
    <w:basedOn w:val="a0"/>
    <w:rsid w:val="002C2FF7"/>
  </w:style>
  <w:style w:type="character" w:customStyle="1" w:styleId="pt-defaultparagraphfont-000045">
    <w:name w:val="pt-defaultparagraphfont-000045"/>
    <w:basedOn w:val="a0"/>
    <w:rsid w:val="002C2FF7"/>
  </w:style>
  <w:style w:type="paragraph" w:styleId="ad">
    <w:name w:val="annotation text"/>
    <w:basedOn w:val="a"/>
    <w:link w:val="ae"/>
    <w:rsid w:val="001B76CE"/>
    <w:pPr>
      <w:suppressAutoHyphens/>
      <w:autoSpaceDN w:val="0"/>
      <w:spacing w:line="240" w:lineRule="auto"/>
      <w:textAlignment w:val="baseline"/>
    </w:pPr>
    <w:rPr>
      <w:rFonts w:ascii="Calibri" w:eastAsia="Calibri" w:hAnsi="Calibri" w:cs="Times New Roman"/>
      <w:sz w:val="20"/>
      <w:szCs w:val="20"/>
    </w:rPr>
  </w:style>
  <w:style w:type="character" w:customStyle="1" w:styleId="ae">
    <w:name w:val="Текст примечания Знак"/>
    <w:basedOn w:val="a0"/>
    <w:link w:val="ad"/>
    <w:rsid w:val="001B76CE"/>
    <w:rPr>
      <w:rFonts w:ascii="Calibri" w:eastAsia="Calibri" w:hAnsi="Calibri" w:cs="Times New Roman"/>
      <w:sz w:val="20"/>
      <w:szCs w:val="20"/>
    </w:rPr>
  </w:style>
  <w:style w:type="character" w:customStyle="1" w:styleId="ab">
    <w:name w:val="Абзац списка Знак"/>
    <w:basedOn w:val="a0"/>
    <w:link w:val="aa"/>
    <w:rsid w:val="001B76CE"/>
  </w:style>
  <w:style w:type="paragraph" w:styleId="af">
    <w:name w:val="Plain Text"/>
    <w:basedOn w:val="a"/>
    <w:link w:val="af0"/>
    <w:uiPriority w:val="99"/>
    <w:semiHidden/>
    <w:unhideWhenUsed/>
    <w:rsid w:val="001B76CE"/>
    <w:pPr>
      <w:spacing w:after="0" w:line="240" w:lineRule="auto"/>
    </w:pPr>
    <w:rPr>
      <w:rFonts w:ascii="Calibri" w:hAnsi="Calibri"/>
      <w:szCs w:val="21"/>
    </w:rPr>
  </w:style>
  <w:style w:type="character" w:customStyle="1" w:styleId="af0">
    <w:name w:val="Текст Знак"/>
    <w:basedOn w:val="a0"/>
    <w:link w:val="af"/>
    <w:uiPriority w:val="99"/>
    <w:semiHidden/>
    <w:rsid w:val="001B76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13066">
      <w:bodyDiv w:val="1"/>
      <w:marLeft w:val="0"/>
      <w:marRight w:val="0"/>
      <w:marTop w:val="0"/>
      <w:marBottom w:val="0"/>
      <w:divBdr>
        <w:top w:val="none" w:sz="0" w:space="0" w:color="auto"/>
        <w:left w:val="none" w:sz="0" w:space="0" w:color="auto"/>
        <w:bottom w:val="none" w:sz="0" w:space="0" w:color="auto"/>
        <w:right w:val="none" w:sz="0" w:space="0" w:color="auto"/>
      </w:divBdr>
    </w:div>
    <w:div w:id="12254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A7904A38D1505B1D3A26E38EA2F720ECEFA4ECB23AC71A95024647C97007D3A3B9AFA379D37759D91F5B8EC254AEA5FEB27FB377A47B8AC64190AAX8p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208FE54F234C414267F63DD9BA033245AA3A462292BC34C85828A13E95146880FB024905CA81125763328A05D13272BB144A043153BFF757ED509BBS8yBN" TargetMode="External"/><Relationship Id="rId4" Type="http://schemas.openxmlformats.org/officeDocument/2006/relationships/webSettings" Target="webSettings.xml"/><Relationship Id="rId9" Type="http://schemas.openxmlformats.org/officeDocument/2006/relationships/hyperlink" Target="consultantplus://offline/ref=7208FE54F234C414267F63DD9BA033245AA3A462292BC34C85828A13E95146880FB024905CA81125763328A05D13272BB144A043153BFF757ED509BBS8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 Маркина</dc:creator>
  <cp:lastModifiedBy>Татьяна Михайловна Соколова</cp:lastModifiedBy>
  <cp:revision>30</cp:revision>
  <cp:lastPrinted>2023-08-30T11:48:00Z</cp:lastPrinted>
  <dcterms:created xsi:type="dcterms:W3CDTF">2023-08-02T06:51:00Z</dcterms:created>
  <dcterms:modified xsi:type="dcterms:W3CDTF">2023-09-01T11:09:00Z</dcterms:modified>
</cp:coreProperties>
</file>