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FF" w:rsidRPr="00B84E7E" w:rsidRDefault="00EB14F0" w:rsidP="00C07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6214D7" w:rsidRPr="00B84E7E">
        <w:rPr>
          <w:rFonts w:ascii="Times New Roman" w:hAnsi="Times New Roman" w:cs="Times New Roman"/>
          <w:sz w:val="24"/>
          <w:szCs w:val="24"/>
        </w:rPr>
        <w:t>эффективности</w:t>
      </w:r>
      <w:r w:rsidRPr="00B84E7E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6214D7" w:rsidRPr="00B84E7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C722C" w:rsidRPr="00B84E7E">
        <w:rPr>
          <w:rFonts w:ascii="Times New Roman" w:hAnsi="Times New Roman" w:cs="Times New Roman"/>
          <w:sz w:val="24"/>
          <w:szCs w:val="24"/>
        </w:rPr>
        <w:t>ой</w:t>
      </w:r>
      <w:r w:rsidR="006214D7" w:rsidRPr="00B84E7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C722C" w:rsidRPr="00B84E7E">
        <w:rPr>
          <w:rFonts w:ascii="Times New Roman" w:hAnsi="Times New Roman" w:cs="Times New Roman"/>
          <w:sz w:val="24"/>
          <w:szCs w:val="24"/>
        </w:rPr>
        <w:t xml:space="preserve">ы </w:t>
      </w:r>
    </w:p>
    <w:p w:rsidR="00B74EBE" w:rsidRPr="00B84E7E" w:rsidRDefault="00940437" w:rsidP="00B74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>«</w:t>
      </w:r>
      <w:r w:rsidR="00B74EBE" w:rsidRPr="00B84E7E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</w:t>
      </w:r>
    </w:p>
    <w:p w:rsidR="006214D7" w:rsidRPr="00B84E7E" w:rsidRDefault="00B74EBE" w:rsidP="00B74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>Артемовского городского округа до 2020 года</w:t>
      </w:r>
      <w:r w:rsidR="00940437" w:rsidRPr="00B84E7E">
        <w:rPr>
          <w:rFonts w:ascii="Times New Roman" w:hAnsi="Times New Roman" w:cs="Times New Roman"/>
          <w:sz w:val="24"/>
          <w:szCs w:val="24"/>
        </w:rPr>
        <w:t>»</w:t>
      </w:r>
      <w:r w:rsidR="00EB14F0" w:rsidRPr="00B84E7E">
        <w:rPr>
          <w:rFonts w:ascii="Times New Roman" w:hAnsi="Times New Roman" w:cs="Times New Roman"/>
          <w:sz w:val="24"/>
          <w:szCs w:val="24"/>
        </w:rPr>
        <w:t xml:space="preserve"> за 201</w:t>
      </w:r>
      <w:r w:rsidR="00D74B18" w:rsidRPr="00B84E7E">
        <w:rPr>
          <w:rFonts w:ascii="Times New Roman" w:hAnsi="Times New Roman" w:cs="Times New Roman"/>
          <w:sz w:val="24"/>
          <w:szCs w:val="24"/>
        </w:rPr>
        <w:t>5</w:t>
      </w:r>
      <w:r w:rsidR="00EB14F0" w:rsidRPr="00B84E7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21A32" w:rsidRPr="00B84E7E" w:rsidRDefault="00B21A32" w:rsidP="00A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32D" w:rsidRPr="00B84E7E" w:rsidRDefault="00A6132D" w:rsidP="00A6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 xml:space="preserve">На основании отчета о реализации мероприятий муниципальной программы </w:t>
      </w:r>
      <w:r w:rsidR="009907D5" w:rsidRPr="00B84E7E">
        <w:rPr>
          <w:rFonts w:ascii="Times New Roman" w:hAnsi="Times New Roman" w:cs="Times New Roman"/>
          <w:sz w:val="24"/>
          <w:szCs w:val="24"/>
        </w:rPr>
        <w:t>«</w:t>
      </w:r>
      <w:r w:rsidR="00B74EBE" w:rsidRPr="00B84E7E">
        <w:rPr>
          <w:rFonts w:ascii="Times New Roman" w:hAnsi="Times New Roman" w:cs="Times New Roman"/>
          <w:sz w:val="24"/>
          <w:szCs w:val="24"/>
        </w:rPr>
        <w:t>Управление муниципальными финансами Артемовского городского округа до 2020 года</w:t>
      </w:r>
      <w:r w:rsidR="009907D5" w:rsidRPr="00B84E7E">
        <w:rPr>
          <w:rFonts w:ascii="Times New Roman" w:hAnsi="Times New Roman" w:cs="Times New Roman"/>
          <w:sz w:val="24"/>
          <w:szCs w:val="24"/>
        </w:rPr>
        <w:t>»</w:t>
      </w:r>
      <w:r w:rsidR="00EB14F0" w:rsidRPr="00B84E7E">
        <w:rPr>
          <w:rFonts w:ascii="Times New Roman" w:hAnsi="Times New Roman" w:cs="Times New Roman"/>
          <w:sz w:val="24"/>
          <w:szCs w:val="24"/>
        </w:rPr>
        <w:t xml:space="preserve"> за 201</w:t>
      </w:r>
      <w:r w:rsidR="00D74B18" w:rsidRPr="00B84E7E">
        <w:rPr>
          <w:rFonts w:ascii="Times New Roman" w:hAnsi="Times New Roman" w:cs="Times New Roman"/>
          <w:sz w:val="24"/>
          <w:szCs w:val="24"/>
        </w:rPr>
        <w:t>5</w:t>
      </w:r>
      <w:r w:rsidR="00EB14F0" w:rsidRPr="00B84E7E">
        <w:rPr>
          <w:rFonts w:ascii="Times New Roman" w:hAnsi="Times New Roman" w:cs="Times New Roman"/>
          <w:sz w:val="24"/>
          <w:szCs w:val="24"/>
        </w:rPr>
        <w:t xml:space="preserve"> год</w:t>
      </w:r>
      <w:r w:rsidRPr="00B84E7E">
        <w:rPr>
          <w:rFonts w:ascii="Times New Roman" w:hAnsi="Times New Roman" w:cs="Times New Roman"/>
          <w:sz w:val="24"/>
          <w:szCs w:val="24"/>
        </w:rPr>
        <w:t xml:space="preserve"> проведена оценка эффективности реализации муниципальной программы.</w:t>
      </w:r>
    </w:p>
    <w:p w:rsidR="00954427" w:rsidRPr="00B84E7E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программы:</w:t>
      </w:r>
    </w:p>
    <w:p w:rsidR="00B74EBE" w:rsidRPr="00B84E7E" w:rsidRDefault="00B74EBE" w:rsidP="00B7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>- организован бюджетный процесс в части планирования бюджета Артемовского городского округа;</w:t>
      </w:r>
    </w:p>
    <w:p w:rsidR="00B74EBE" w:rsidRPr="00B84E7E" w:rsidRDefault="00B74EBE" w:rsidP="00B7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 xml:space="preserve">- организовано исполнение бюджета Артемовского городского округа в рамках действующего бюджетного законодательства;  </w:t>
      </w:r>
    </w:p>
    <w:p w:rsidR="00B74EBE" w:rsidRPr="00B84E7E" w:rsidRDefault="00B74EBE" w:rsidP="00B7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 xml:space="preserve">- обеспечен </w:t>
      </w:r>
      <w:proofErr w:type="gramStart"/>
      <w:r w:rsidRPr="00B84E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4E7E">
        <w:rPr>
          <w:rFonts w:ascii="Times New Roman" w:hAnsi="Times New Roman" w:cs="Times New Roman"/>
          <w:sz w:val="24"/>
          <w:szCs w:val="24"/>
        </w:rPr>
        <w:t xml:space="preserve"> соблюдением бюджетного  законодательства;</w:t>
      </w:r>
    </w:p>
    <w:p w:rsidR="00B74EBE" w:rsidRPr="00B84E7E" w:rsidRDefault="00B74EBE" w:rsidP="00B7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 xml:space="preserve">- обеспечено эффективное управление средствами бюджета Артемовского городского округа;                       </w:t>
      </w:r>
    </w:p>
    <w:p w:rsidR="00B74EBE" w:rsidRPr="00B84E7E" w:rsidRDefault="00B74EBE" w:rsidP="00B7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>- учет долговых обязательств Артемовского городского округа;</w:t>
      </w:r>
    </w:p>
    <w:p w:rsidR="00B74EBE" w:rsidRPr="00B84E7E" w:rsidRDefault="00B74EBE" w:rsidP="00B7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 xml:space="preserve">- обеспечен доступ к информации  о реализации бюджетного процесса на территории  Артемовского городского округа; </w:t>
      </w:r>
    </w:p>
    <w:p w:rsidR="00B74EBE" w:rsidRPr="00B84E7E" w:rsidRDefault="00F1024D" w:rsidP="00B7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>-</w:t>
      </w:r>
      <w:r w:rsidR="00B74EBE" w:rsidRPr="00B84E7E">
        <w:rPr>
          <w:rFonts w:ascii="Times New Roman" w:hAnsi="Times New Roman" w:cs="Times New Roman"/>
          <w:sz w:val="24"/>
          <w:szCs w:val="24"/>
        </w:rPr>
        <w:t xml:space="preserve"> обеспечен</w:t>
      </w:r>
      <w:r w:rsidRPr="00B84E7E">
        <w:rPr>
          <w:rFonts w:ascii="Times New Roman" w:hAnsi="Times New Roman" w:cs="Times New Roman"/>
          <w:sz w:val="24"/>
          <w:szCs w:val="24"/>
        </w:rPr>
        <w:t>а</w:t>
      </w:r>
      <w:r w:rsidR="00B74EBE" w:rsidRPr="00B84E7E">
        <w:rPr>
          <w:rFonts w:ascii="Times New Roman" w:hAnsi="Times New Roman" w:cs="Times New Roman"/>
          <w:sz w:val="24"/>
          <w:szCs w:val="24"/>
        </w:rPr>
        <w:t xml:space="preserve"> автоматизаци</w:t>
      </w:r>
      <w:r w:rsidRPr="00B84E7E">
        <w:rPr>
          <w:rFonts w:ascii="Times New Roman" w:hAnsi="Times New Roman" w:cs="Times New Roman"/>
          <w:sz w:val="24"/>
          <w:szCs w:val="24"/>
        </w:rPr>
        <w:t>я</w:t>
      </w:r>
      <w:r w:rsidR="00B74EBE" w:rsidRPr="00B84E7E">
        <w:rPr>
          <w:rFonts w:ascii="Times New Roman" w:hAnsi="Times New Roman" w:cs="Times New Roman"/>
          <w:sz w:val="24"/>
          <w:szCs w:val="24"/>
        </w:rPr>
        <w:t xml:space="preserve"> и интеграци</w:t>
      </w:r>
      <w:r w:rsidRPr="00B84E7E">
        <w:rPr>
          <w:rFonts w:ascii="Times New Roman" w:hAnsi="Times New Roman" w:cs="Times New Roman"/>
          <w:sz w:val="24"/>
          <w:szCs w:val="24"/>
        </w:rPr>
        <w:t>я</w:t>
      </w:r>
      <w:r w:rsidR="00B74EBE" w:rsidRPr="00B84E7E">
        <w:rPr>
          <w:rFonts w:ascii="Times New Roman" w:hAnsi="Times New Roman" w:cs="Times New Roman"/>
          <w:sz w:val="24"/>
          <w:szCs w:val="24"/>
        </w:rPr>
        <w:t xml:space="preserve"> процессов  составления и исполнения бюджета Артемовского городского округа, ведения бухгалтерского учета, а также подготовки финансовой и иной отчетности Артемовского городского округа;</w:t>
      </w:r>
    </w:p>
    <w:p w:rsidR="00B74EBE" w:rsidRPr="00B84E7E" w:rsidRDefault="00F1024D" w:rsidP="00B7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 xml:space="preserve">- </w:t>
      </w:r>
      <w:r w:rsidR="00B74EBE" w:rsidRPr="00B84E7E">
        <w:rPr>
          <w:rFonts w:ascii="Times New Roman" w:hAnsi="Times New Roman" w:cs="Times New Roman"/>
          <w:sz w:val="24"/>
          <w:szCs w:val="24"/>
        </w:rPr>
        <w:t>обеспечен</w:t>
      </w:r>
      <w:r w:rsidRPr="00B84E7E">
        <w:rPr>
          <w:rFonts w:ascii="Times New Roman" w:hAnsi="Times New Roman" w:cs="Times New Roman"/>
          <w:sz w:val="24"/>
          <w:szCs w:val="24"/>
        </w:rPr>
        <w:t>а</w:t>
      </w:r>
      <w:r w:rsidR="00B74EBE" w:rsidRPr="00B84E7E">
        <w:rPr>
          <w:rFonts w:ascii="Times New Roman" w:hAnsi="Times New Roman" w:cs="Times New Roman"/>
          <w:sz w:val="24"/>
          <w:szCs w:val="24"/>
        </w:rPr>
        <w:t xml:space="preserve"> эффективн</w:t>
      </w:r>
      <w:r w:rsidRPr="00B84E7E">
        <w:rPr>
          <w:rFonts w:ascii="Times New Roman" w:hAnsi="Times New Roman" w:cs="Times New Roman"/>
          <w:sz w:val="24"/>
          <w:szCs w:val="24"/>
        </w:rPr>
        <w:t>ая</w:t>
      </w:r>
      <w:r w:rsidR="00B74EBE" w:rsidRPr="00B84E7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B84E7E">
        <w:rPr>
          <w:rFonts w:ascii="Times New Roman" w:hAnsi="Times New Roman" w:cs="Times New Roman"/>
          <w:sz w:val="24"/>
          <w:szCs w:val="24"/>
        </w:rPr>
        <w:t>ь</w:t>
      </w:r>
      <w:r w:rsidR="00B74EBE" w:rsidRPr="00B84E7E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Артемовского городского округа  по реализации муниципальной программы «Управление муниципальными финансами Артемовского г</w:t>
      </w:r>
      <w:r w:rsidRPr="00B84E7E">
        <w:rPr>
          <w:rFonts w:ascii="Times New Roman" w:hAnsi="Times New Roman" w:cs="Times New Roman"/>
          <w:sz w:val="24"/>
          <w:szCs w:val="24"/>
        </w:rPr>
        <w:t>ородского округа до 2020 года».</w:t>
      </w:r>
    </w:p>
    <w:p w:rsidR="00A05D5F" w:rsidRPr="00B84E7E" w:rsidRDefault="00A05D5F" w:rsidP="00A0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 xml:space="preserve">В период реализации муниципальной программы </w:t>
      </w:r>
      <w:r w:rsidR="00F1024D" w:rsidRPr="00B84E7E">
        <w:rPr>
          <w:rFonts w:ascii="Times New Roman" w:hAnsi="Times New Roman" w:cs="Times New Roman"/>
          <w:sz w:val="24"/>
          <w:szCs w:val="24"/>
        </w:rPr>
        <w:t>«Управление муниципальными финансами Артемовского городского округа до 2020 года»</w:t>
      </w:r>
      <w:r w:rsidRPr="00B84E7E">
        <w:rPr>
          <w:rFonts w:ascii="Times New Roman" w:hAnsi="Times New Roman" w:cs="Times New Roman"/>
          <w:sz w:val="24"/>
          <w:szCs w:val="24"/>
        </w:rPr>
        <w:t xml:space="preserve"> на территории Артемовского городского округа обеспечивались условия для </w:t>
      </w:r>
      <w:r w:rsidR="00F1024D" w:rsidRPr="00B84E7E">
        <w:rPr>
          <w:rFonts w:ascii="Times New Roman" w:hAnsi="Times New Roman" w:cs="Times New Roman"/>
          <w:sz w:val="24"/>
          <w:szCs w:val="24"/>
        </w:rPr>
        <w:t>управления муниципальными финансами и исполнения расходных обязательств Артемовского городского округа</w:t>
      </w:r>
      <w:r w:rsidRPr="00B84E7E">
        <w:rPr>
          <w:rFonts w:ascii="Times New Roman" w:hAnsi="Times New Roman" w:cs="Times New Roman"/>
          <w:sz w:val="24"/>
          <w:szCs w:val="24"/>
        </w:rPr>
        <w:t>.</w:t>
      </w:r>
    </w:p>
    <w:p w:rsidR="00954427" w:rsidRPr="00B84E7E" w:rsidRDefault="00954427" w:rsidP="0095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4F0" w:rsidRPr="00B84E7E" w:rsidRDefault="00EB14F0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>1. Оценка полноты финансирования</w:t>
      </w:r>
      <w:r w:rsidR="00F645F2" w:rsidRPr="00B84E7E">
        <w:rPr>
          <w:rFonts w:ascii="Times New Roman" w:hAnsi="Times New Roman" w:cs="Times New Roman"/>
          <w:sz w:val="24"/>
          <w:szCs w:val="24"/>
        </w:rPr>
        <w:t xml:space="preserve"> (</w:t>
      </w:r>
      <w:r w:rsidR="00F645F2" w:rsidRPr="00B84E7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F645F2" w:rsidRPr="00B84E7E">
        <w:rPr>
          <w:rFonts w:ascii="Times New Roman" w:hAnsi="Times New Roman" w:cs="Times New Roman"/>
          <w:sz w:val="24"/>
          <w:szCs w:val="24"/>
        </w:rPr>
        <w:t>1)</w:t>
      </w:r>
      <w:r w:rsidRPr="00B84E7E">
        <w:rPr>
          <w:rFonts w:ascii="Times New Roman" w:hAnsi="Times New Roman" w:cs="Times New Roman"/>
          <w:sz w:val="24"/>
          <w:szCs w:val="24"/>
        </w:rPr>
        <w:t>.</w:t>
      </w:r>
    </w:p>
    <w:p w:rsidR="00EB14F0" w:rsidRPr="00B84E7E" w:rsidRDefault="00EB14F0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>Запланированный объем расходов на</w:t>
      </w:r>
      <w:r w:rsidR="003F757B">
        <w:rPr>
          <w:rFonts w:ascii="Times New Roman" w:hAnsi="Times New Roman" w:cs="Times New Roman"/>
          <w:sz w:val="24"/>
          <w:szCs w:val="24"/>
        </w:rPr>
        <w:t xml:space="preserve"> реализацию мероприятий</w:t>
      </w:r>
      <w:r w:rsidRPr="00B84E7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F757B">
        <w:rPr>
          <w:rFonts w:ascii="Times New Roman" w:hAnsi="Times New Roman" w:cs="Times New Roman"/>
          <w:sz w:val="24"/>
          <w:szCs w:val="24"/>
        </w:rPr>
        <w:t>ой</w:t>
      </w:r>
      <w:r w:rsidRPr="00B84E7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757B">
        <w:rPr>
          <w:rFonts w:ascii="Times New Roman" w:hAnsi="Times New Roman" w:cs="Times New Roman"/>
          <w:sz w:val="24"/>
          <w:szCs w:val="24"/>
        </w:rPr>
        <w:t>ы</w:t>
      </w:r>
      <w:r w:rsidRPr="00B84E7E">
        <w:rPr>
          <w:rFonts w:ascii="Times New Roman" w:hAnsi="Times New Roman" w:cs="Times New Roman"/>
          <w:sz w:val="24"/>
          <w:szCs w:val="24"/>
        </w:rPr>
        <w:t xml:space="preserve"> на 201</w:t>
      </w:r>
      <w:r w:rsidR="00F32E91" w:rsidRPr="00B84E7E">
        <w:rPr>
          <w:rFonts w:ascii="Times New Roman" w:hAnsi="Times New Roman" w:cs="Times New Roman"/>
          <w:sz w:val="24"/>
          <w:szCs w:val="24"/>
        </w:rPr>
        <w:t>5</w:t>
      </w:r>
      <w:r w:rsidRPr="00B84E7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82E4B" w:rsidRPr="00B84E7E">
        <w:rPr>
          <w:rFonts w:ascii="Times New Roman" w:hAnsi="Times New Roman" w:cs="Times New Roman"/>
          <w:sz w:val="24"/>
          <w:szCs w:val="24"/>
        </w:rPr>
        <w:t>12 </w:t>
      </w:r>
      <w:r w:rsidR="00F1024D" w:rsidRPr="00B84E7E">
        <w:rPr>
          <w:rFonts w:ascii="Times New Roman" w:hAnsi="Times New Roman" w:cs="Times New Roman"/>
          <w:sz w:val="24"/>
          <w:szCs w:val="24"/>
        </w:rPr>
        <w:t>033</w:t>
      </w:r>
      <w:r w:rsidR="00482E4B" w:rsidRPr="00B84E7E">
        <w:rPr>
          <w:rFonts w:ascii="Times New Roman" w:hAnsi="Times New Roman" w:cs="Times New Roman"/>
          <w:sz w:val="24"/>
          <w:szCs w:val="24"/>
        </w:rPr>
        <w:t>,3</w:t>
      </w:r>
      <w:r w:rsidR="00F1024D" w:rsidRPr="00B84E7E">
        <w:rPr>
          <w:rFonts w:ascii="Times New Roman" w:hAnsi="Times New Roman" w:cs="Times New Roman"/>
          <w:sz w:val="24"/>
          <w:szCs w:val="24"/>
        </w:rPr>
        <w:t>4</w:t>
      </w:r>
      <w:r w:rsidR="003835EB" w:rsidRPr="00B84E7E">
        <w:rPr>
          <w:rFonts w:ascii="Times New Roman" w:hAnsi="Times New Roman" w:cs="Times New Roman"/>
          <w:sz w:val="24"/>
          <w:szCs w:val="24"/>
        </w:rPr>
        <w:t xml:space="preserve"> </w:t>
      </w:r>
      <w:r w:rsidR="00482E4B" w:rsidRPr="00B84E7E">
        <w:rPr>
          <w:rFonts w:ascii="Times New Roman" w:hAnsi="Times New Roman" w:cs="Times New Roman"/>
          <w:sz w:val="24"/>
          <w:szCs w:val="24"/>
        </w:rPr>
        <w:t>тыс.</w:t>
      </w:r>
      <w:r w:rsidRPr="00B84E7E">
        <w:rPr>
          <w:rFonts w:ascii="Times New Roman" w:hAnsi="Times New Roman" w:cs="Times New Roman"/>
          <w:sz w:val="24"/>
          <w:szCs w:val="24"/>
        </w:rPr>
        <w:t xml:space="preserve"> рублей, фактический объем расходов за 201</w:t>
      </w:r>
      <w:r w:rsidR="003A4BC4" w:rsidRPr="00B84E7E">
        <w:rPr>
          <w:rFonts w:ascii="Times New Roman" w:hAnsi="Times New Roman" w:cs="Times New Roman"/>
          <w:sz w:val="24"/>
          <w:szCs w:val="24"/>
        </w:rPr>
        <w:t>5</w:t>
      </w:r>
      <w:r w:rsidRPr="00B84E7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A3DF4" w:rsidRPr="00B84E7E">
        <w:rPr>
          <w:rFonts w:ascii="Times New Roman" w:hAnsi="Times New Roman" w:cs="Times New Roman"/>
          <w:sz w:val="24"/>
          <w:szCs w:val="24"/>
        </w:rPr>
        <w:t>12 </w:t>
      </w:r>
      <w:r w:rsidR="00F1024D" w:rsidRPr="00B84E7E">
        <w:rPr>
          <w:rFonts w:ascii="Times New Roman" w:hAnsi="Times New Roman" w:cs="Times New Roman"/>
          <w:sz w:val="24"/>
          <w:szCs w:val="24"/>
        </w:rPr>
        <w:t>019</w:t>
      </w:r>
      <w:r w:rsidR="008A3DF4" w:rsidRPr="00B84E7E">
        <w:rPr>
          <w:rFonts w:ascii="Times New Roman" w:hAnsi="Times New Roman" w:cs="Times New Roman"/>
          <w:sz w:val="24"/>
          <w:szCs w:val="24"/>
        </w:rPr>
        <w:t>,</w:t>
      </w:r>
      <w:r w:rsidR="00F1024D" w:rsidRPr="00B84E7E">
        <w:rPr>
          <w:rFonts w:ascii="Times New Roman" w:hAnsi="Times New Roman" w:cs="Times New Roman"/>
          <w:sz w:val="24"/>
          <w:szCs w:val="24"/>
        </w:rPr>
        <w:t>12</w:t>
      </w:r>
      <w:r w:rsidR="008A3DF4" w:rsidRPr="00B84E7E">
        <w:rPr>
          <w:rFonts w:ascii="Times New Roman" w:hAnsi="Times New Roman" w:cs="Times New Roman"/>
          <w:sz w:val="24"/>
          <w:szCs w:val="24"/>
        </w:rPr>
        <w:t xml:space="preserve"> тыс. рубл</w:t>
      </w:r>
      <w:r w:rsidRPr="00B84E7E">
        <w:rPr>
          <w:rFonts w:ascii="Times New Roman" w:hAnsi="Times New Roman" w:cs="Times New Roman"/>
          <w:sz w:val="24"/>
          <w:szCs w:val="24"/>
        </w:rPr>
        <w:t>ей.</w:t>
      </w:r>
    </w:p>
    <w:p w:rsidR="00F645F2" w:rsidRPr="00B84E7E" w:rsidRDefault="00F645F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B84E7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84E7E">
        <w:rPr>
          <w:rFonts w:ascii="Times New Roman" w:hAnsi="Times New Roman" w:cs="Times New Roman"/>
          <w:sz w:val="24"/>
          <w:szCs w:val="24"/>
        </w:rPr>
        <w:t xml:space="preserve">1 – </w:t>
      </w:r>
      <w:r w:rsidR="00F1024D" w:rsidRPr="00B84E7E">
        <w:rPr>
          <w:rFonts w:ascii="Times New Roman" w:hAnsi="Times New Roman" w:cs="Times New Roman"/>
          <w:sz w:val="24"/>
          <w:szCs w:val="24"/>
        </w:rPr>
        <w:t>0,99</w:t>
      </w:r>
      <w:r w:rsidR="00FA1292" w:rsidRPr="00B84E7E">
        <w:rPr>
          <w:rFonts w:ascii="Times New Roman" w:hAnsi="Times New Roman" w:cs="Times New Roman"/>
          <w:sz w:val="24"/>
          <w:szCs w:val="24"/>
        </w:rPr>
        <w:t xml:space="preserve"> </w:t>
      </w:r>
      <w:r w:rsidRPr="00B84E7E">
        <w:rPr>
          <w:rFonts w:ascii="Times New Roman" w:hAnsi="Times New Roman" w:cs="Times New Roman"/>
          <w:sz w:val="24"/>
          <w:szCs w:val="24"/>
        </w:rPr>
        <w:t>по шкале оценк</w:t>
      </w:r>
      <w:r w:rsidR="00B21A32" w:rsidRPr="00B84E7E">
        <w:rPr>
          <w:rFonts w:ascii="Times New Roman" w:hAnsi="Times New Roman" w:cs="Times New Roman"/>
          <w:sz w:val="24"/>
          <w:szCs w:val="24"/>
        </w:rPr>
        <w:t>и</w:t>
      </w:r>
      <w:r w:rsidRPr="00B84E7E">
        <w:rPr>
          <w:rFonts w:ascii="Times New Roman" w:hAnsi="Times New Roman" w:cs="Times New Roman"/>
          <w:sz w:val="24"/>
          <w:szCs w:val="24"/>
        </w:rPr>
        <w:t xml:space="preserve"> полноты финансирования – </w:t>
      </w:r>
      <w:r w:rsidR="00FA1292" w:rsidRPr="00B84E7E">
        <w:rPr>
          <w:rFonts w:ascii="Times New Roman" w:hAnsi="Times New Roman" w:cs="Times New Roman"/>
          <w:sz w:val="24"/>
          <w:szCs w:val="24"/>
        </w:rPr>
        <w:t>«</w:t>
      </w:r>
      <w:r w:rsidR="003835EB" w:rsidRPr="00B84E7E">
        <w:rPr>
          <w:rFonts w:ascii="Times New Roman" w:hAnsi="Times New Roman" w:cs="Times New Roman"/>
          <w:sz w:val="24"/>
          <w:szCs w:val="24"/>
        </w:rPr>
        <w:t>полное финансирование</w:t>
      </w:r>
      <w:r w:rsidR="00FA1292" w:rsidRPr="00B84E7E">
        <w:rPr>
          <w:rFonts w:ascii="Times New Roman" w:hAnsi="Times New Roman" w:cs="Times New Roman"/>
          <w:sz w:val="24"/>
          <w:szCs w:val="24"/>
        </w:rPr>
        <w:t>»</w:t>
      </w:r>
      <w:r w:rsidRPr="00B84E7E">
        <w:rPr>
          <w:rFonts w:ascii="Times New Roman" w:hAnsi="Times New Roman" w:cs="Times New Roman"/>
          <w:sz w:val="24"/>
          <w:szCs w:val="24"/>
        </w:rPr>
        <w:t>.</w:t>
      </w:r>
    </w:p>
    <w:p w:rsidR="00B21A32" w:rsidRPr="00B84E7E" w:rsidRDefault="00F645F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 xml:space="preserve">2. Оценка достижения плановых значений целевых показателей </w:t>
      </w:r>
      <w:r w:rsidR="00B21A32" w:rsidRPr="00B84E7E">
        <w:rPr>
          <w:rFonts w:ascii="Times New Roman" w:hAnsi="Times New Roman" w:cs="Times New Roman"/>
          <w:sz w:val="24"/>
          <w:szCs w:val="24"/>
        </w:rPr>
        <w:t>(Q2) .</w:t>
      </w:r>
    </w:p>
    <w:p w:rsidR="00F862B9" w:rsidRPr="00B84E7E" w:rsidRDefault="00B21A32" w:rsidP="00F86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B84E7E">
        <w:rPr>
          <w:rFonts w:ascii="Times New Roman" w:hAnsi="Times New Roman" w:cs="Times New Roman"/>
          <w:sz w:val="24"/>
          <w:szCs w:val="24"/>
        </w:rPr>
        <w:t>–</w:t>
      </w:r>
      <w:r w:rsidRPr="00B84E7E">
        <w:rPr>
          <w:rFonts w:ascii="Times New Roman" w:hAnsi="Times New Roman" w:cs="Times New Roman"/>
          <w:sz w:val="24"/>
          <w:szCs w:val="24"/>
        </w:rPr>
        <w:t xml:space="preserve"> </w:t>
      </w:r>
      <w:r w:rsidR="0069022C" w:rsidRPr="00B84E7E">
        <w:rPr>
          <w:rFonts w:ascii="Times New Roman" w:hAnsi="Times New Roman" w:cs="Times New Roman"/>
          <w:sz w:val="24"/>
          <w:szCs w:val="24"/>
        </w:rPr>
        <w:t>1</w:t>
      </w:r>
      <w:r w:rsidR="008A3DF4" w:rsidRPr="00B84E7E">
        <w:rPr>
          <w:rFonts w:ascii="Times New Roman" w:hAnsi="Times New Roman" w:cs="Times New Roman"/>
          <w:sz w:val="24"/>
          <w:szCs w:val="24"/>
        </w:rPr>
        <w:t>0</w:t>
      </w:r>
      <w:r w:rsidR="00B84E7E" w:rsidRPr="00B84E7E">
        <w:rPr>
          <w:rFonts w:ascii="Times New Roman" w:hAnsi="Times New Roman" w:cs="Times New Roman"/>
          <w:sz w:val="24"/>
          <w:szCs w:val="24"/>
        </w:rPr>
        <w:t>9</w:t>
      </w:r>
      <w:r w:rsidRPr="00B84E7E">
        <w:rPr>
          <w:rFonts w:ascii="Times New Roman" w:hAnsi="Times New Roman" w:cs="Times New Roman"/>
          <w:sz w:val="24"/>
          <w:szCs w:val="24"/>
        </w:rPr>
        <w:t xml:space="preserve"> %. По шкале </w:t>
      </w:r>
      <w:r w:rsidRPr="00B84E7E">
        <w:rPr>
          <w:rFonts w:ascii="Times New Roman" w:eastAsia="Calibri" w:hAnsi="Times New Roman" w:cs="Times New Roman"/>
          <w:sz w:val="24"/>
          <w:szCs w:val="24"/>
        </w:rPr>
        <w:t xml:space="preserve">оценки достижения плановых значений целевых показателей значение </w:t>
      </w:r>
      <w:r w:rsidRPr="00B84E7E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B84E7E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D44AFD" w:rsidRPr="00B84E7E">
        <w:rPr>
          <w:rFonts w:ascii="Times New Roman" w:eastAsia="Calibri" w:hAnsi="Times New Roman" w:cs="Times New Roman"/>
          <w:sz w:val="24"/>
          <w:szCs w:val="24"/>
        </w:rPr>
        <w:t>–</w:t>
      </w:r>
      <w:r w:rsidRPr="00B84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22C" w:rsidRPr="00B84E7E">
        <w:rPr>
          <w:rFonts w:ascii="Times New Roman" w:hAnsi="Times New Roman" w:cs="Times New Roman"/>
          <w:sz w:val="24"/>
          <w:szCs w:val="24"/>
        </w:rPr>
        <w:t>1,</w:t>
      </w:r>
      <w:r w:rsidR="00B84E7E" w:rsidRPr="00B84E7E">
        <w:rPr>
          <w:rFonts w:ascii="Times New Roman" w:hAnsi="Times New Roman" w:cs="Times New Roman"/>
          <w:sz w:val="24"/>
          <w:szCs w:val="24"/>
        </w:rPr>
        <w:t>09</w:t>
      </w:r>
      <w:r w:rsidR="00FA1292" w:rsidRPr="00B84E7E">
        <w:rPr>
          <w:rFonts w:ascii="Times New Roman" w:hAnsi="Times New Roman" w:cs="Times New Roman"/>
          <w:sz w:val="24"/>
          <w:szCs w:val="24"/>
        </w:rPr>
        <w:t xml:space="preserve"> – «</w:t>
      </w:r>
      <w:r w:rsidR="0069022C" w:rsidRPr="00B84E7E">
        <w:rPr>
          <w:rFonts w:ascii="Times New Roman" w:hAnsi="Times New Roman" w:cs="Times New Roman"/>
          <w:sz w:val="24"/>
          <w:szCs w:val="24"/>
        </w:rPr>
        <w:t>высокая результативность</w:t>
      </w:r>
      <w:r w:rsidR="00FA1292" w:rsidRPr="00B84E7E">
        <w:rPr>
          <w:rFonts w:ascii="Times New Roman" w:hAnsi="Times New Roman" w:cs="Times New Roman"/>
          <w:sz w:val="24"/>
          <w:szCs w:val="24"/>
        </w:rPr>
        <w:t>».</w:t>
      </w:r>
    </w:p>
    <w:p w:rsidR="00B21A32" w:rsidRPr="00B84E7E" w:rsidRDefault="00372071" w:rsidP="00FA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>3. Оценка эффективности реализации муниципальной программы</w:t>
      </w:r>
      <w:r w:rsidR="00B21A32" w:rsidRPr="00B84E7E">
        <w:rPr>
          <w:rFonts w:ascii="Times New Roman" w:hAnsi="Times New Roman" w:cs="Times New Roman"/>
          <w:sz w:val="24"/>
          <w:szCs w:val="24"/>
        </w:rPr>
        <w:t>.</w:t>
      </w:r>
    </w:p>
    <w:p w:rsidR="00FA1292" w:rsidRPr="00B84E7E" w:rsidRDefault="00B21A32" w:rsidP="003F7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7E">
        <w:rPr>
          <w:rFonts w:ascii="Times New Roman" w:hAnsi="Times New Roman" w:cs="Times New Roman"/>
          <w:sz w:val="24"/>
          <w:szCs w:val="24"/>
        </w:rPr>
        <w:t xml:space="preserve">Оценка по результирующей шкале оценки эффективности реализации муниципальной программы </w:t>
      </w:r>
      <w:r w:rsidR="003F757B" w:rsidRPr="003F757B"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 Артемовского городского округа до 2020 года» </w:t>
      </w:r>
      <w:r w:rsidR="003F757B">
        <w:rPr>
          <w:rFonts w:ascii="Times New Roman" w:hAnsi="Times New Roman" w:cs="Times New Roman"/>
          <w:sz w:val="24"/>
          <w:szCs w:val="24"/>
        </w:rPr>
        <w:t xml:space="preserve"> </w:t>
      </w:r>
      <w:r w:rsidRPr="00B84E7E">
        <w:rPr>
          <w:rFonts w:ascii="Times New Roman" w:hAnsi="Times New Roman" w:cs="Times New Roman"/>
          <w:sz w:val="24"/>
          <w:szCs w:val="24"/>
        </w:rPr>
        <w:t>– «</w:t>
      </w:r>
      <w:r w:rsidR="008A3DF4" w:rsidRPr="00B84E7E">
        <w:rPr>
          <w:rFonts w:ascii="Times New Roman" w:hAnsi="Times New Roman" w:cs="Times New Roman"/>
          <w:sz w:val="24"/>
          <w:szCs w:val="24"/>
        </w:rPr>
        <w:t>5</w:t>
      </w:r>
      <w:r w:rsidRPr="00B84E7E">
        <w:rPr>
          <w:rFonts w:ascii="Times New Roman" w:hAnsi="Times New Roman" w:cs="Times New Roman"/>
          <w:sz w:val="24"/>
          <w:szCs w:val="24"/>
        </w:rPr>
        <w:t xml:space="preserve">» </w:t>
      </w:r>
      <w:r w:rsidR="00FA1292" w:rsidRPr="00B84E7E">
        <w:rPr>
          <w:rFonts w:ascii="Times New Roman" w:hAnsi="Times New Roman" w:cs="Times New Roman"/>
          <w:sz w:val="24"/>
          <w:szCs w:val="24"/>
        </w:rPr>
        <w:t>«</w:t>
      </w:r>
      <w:r w:rsidR="008A3DF4" w:rsidRPr="00B84E7E">
        <w:rPr>
          <w:rFonts w:ascii="Times New Roman" w:hAnsi="Times New Roman" w:cs="Times New Roman"/>
          <w:sz w:val="24"/>
          <w:szCs w:val="24"/>
        </w:rPr>
        <w:t>Высокая</w:t>
      </w:r>
      <w:r w:rsidR="003835EB" w:rsidRPr="00B84E7E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8A3DF4" w:rsidRPr="00B84E7E">
        <w:rPr>
          <w:rFonts w:ascii="Times New Roman" w:hAnsi="Times New Roman" w:cs="Times New Roman"/>
          <w:sz w:val="24"/>
          <w:szCs w:val="24"/>
        </w:rPr>
        <w:t>ь</w:t>
      </w:r>
      <w:r w:rsidR="003835EB" w:rsidRPr="00B84E7E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FA1292" w:rsidRPr="00B84E7E">
        <w:rPr>
          <w:rFonts w:ascii="Times New Roman" w:hAnsi="Times New Roman" w:cs="Times New Roman"/>
          <w:sz w:val="24"/>
          <w:szCs w:val="24"/>
        </w:rPr>
        <w:t>».</w:t>
      </w:r>
    </w:p>
    <w:p w:rsidR="00954427" w:rsidRPr="00B84E7E" w:rsidRDefault="00954427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A32" w:rsidRPr="00B84E7E" w:rsidRDefault="00B21A32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1A32" w:rsidRPr="00B84E7E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3F757B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357B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4EBE"/>
    <w:rsid w:val="00B7691E"/>
    <w:rsid w:val="00B775F1"/>
    <w:rsid w:val="00B80C04"/>
    <w:rsid w:val="00B81518"/>
    <w:rsid w:val="00B83312"/>
    <w:rsid w:val="00B843C1"/>
    <w:rsid w:val="00B84E7E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024D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22FF-B8C0-461B-99D8-A56D9A51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Любовь А. Буданцева</cp:lastModifiedBy>
  <cp:revision>2</cp:revision>
  <cp:lastPrinted>2016-03-25T07:48:00Z</cp:lastPrinted>
  <dcterms:created xsi:type="dcterms:W3CDTF">2016-05-19T11:27:00Z</dcterms:created>
  <dcterms:modified xsi:type="dcterms:W3CDTF">2016-05-19T11:27:00Z</dcterms:modified>
</cp:coreProperties>
</file>