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02" w:rsidRDefault="00950402" w:rsidP="00950402">
      <w:pPr>
        <w:autoSpaceDE w:val="0"/>
        <w:autoSpaceDN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0916C894" wp14:editId="4A1990A9">
            <wp:extent cx="733425" cy="11811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402" w:rsidRPr="001E4FBB" w:rsidRDefault="00950402" w:rsidP="00950402">
      <w:pPr>
        <w:pBdr>
          <w:bottom w:val="double" w:sz="12" w:space="1" w:color="auto"/>
        </w:pBdr>
        <w:autoSpaceDE w:val="0"/>
        <w:autoSpaceDN w:val="0"/>
        <w:spacing w:line="360" w:lineRule="auto"/>
        <w:jc w:val="center"/>
        <w:rPr>
          <w:rFonts w:ascii="Liberation Sans" w:hAnsi="Liberation Sans"/>
          <w:b/>
          <w:bCs/>
          <w:spacing w:val="120"/>
          <w:sz w:val="28"/>
          <w:szCs w:val="28"/>
        </w:rPr>
      </w:pPr>
      <w:r w:rsidRPr="001E4FBB">
        <w:rPr>
          <w:rFonts w:ascii="Liberation Sans" w:hAnsi="Liberation Sans" w:cs="Arial"/>
          <w:b/>
          <w:bCs/>
          <w:sz w:val="28"/>
          <w:szCs w:val="28"/>
        </w:rPr>
        <w:t>Администрация Артемовского городского округа</w:t>
      </w:r>
      <w:r w:rsidRPr="001E4FBB">
        <w:rPr>
          <w:rFonts w:ascii="Liberation Sans" w:hAnsi="Liberation Sans"/>
          <w:b/>
          <w:bCs/>
          <w:spacing w:val="120"/>
          <w:sz w:val="28"/>
          <w:szCs w:val="28"/>
        </w:rPr>
        <w:t xml:space="preserve"> </w:t>
      </w:r>
    </w:p>
    <w:p w:rsidR="00950402" w:rsidRPr="00D64654" w:rsidRDefault="00950402" w:rsidP="00950402">
      <w:pPr>
        <w:pBdr>
          <w:bottom w:val="double" w:sz="12" w:space="1" w:color="auto"/>
        </w:pBdr>
        <w:autoSpaceDE w:val="0"/>
        <w:autoSpaceDN w:val="0"/>
        <w:spacing w:line="360" w:lineRule="auto"/>
        <w:jc w:val="center"/>
        <w:rPr>
          <w:rFonts w:ascii="Liberation Serif" w:hAnsi="Liberation Serif" w:cs="Arial"/>
          <w:b/>
          <w:bCs/>
          <w:szCs w:val="28"/>
        </w:rPr>
      </w:pPr>
      <w:r w:rsidRPr="00144D0F">
        <w:rPr>
          <w:rFonts w:ascii="Liberation Serif" w:hAnsi="Liberation Serif" w:cs="CG Times (W1)"/>
          <w:b/>
          <w:bCs/>
          <w:spacing w:val="120"/>
          <w:sz w:val="44"/>
          <w:szCs w:val="44"/>
        </w:rPr>
        <w:t>ПОСТАНОВЛЕНИЕ</w:t>
      </w:r>
      <w:r>
        <w:rPr>
          <w:b/>
          <w:bCs/>
          <w:spacing w:val="120"/>
          <w:sz w:val="44"/>
          <w:szCs w:val="44"/>
        </w:rPr>
        <w:t xml:space="preserve">    </w:t>
      </w:r>
    </w:p>
    <w:p w:rsidR="00950402" w:rsidRPr="00950402" w:rsidRDefault="00950402" w:rsidP="00950402">
      <w:pPr>
        <w:tabs>
          <w:tab w:val="left" w:pos="-1134"/>
          <w:tab w:val="right" w:pos="8647"/>
        </w:tabs>
        <w:autoSpaceDE w:val="0"/>
        <w:autoSpaceDN w:val="0"/>
        <w:rPr>
          <w:rFonts w:ascii="Liberation Serif" w:hAnsi="Liberation Serif"/>
          <w:sz w:val="28"/>
          <w:szCs w:val="28"/>
        </w:rPr>
      </w:pPr>
      <w:r w:rsidRPr="00950402">
        <w:rPr>
          <w:rFonts w:ascii="Liberation Serif" w:hAnsi="Liberation Serif"/>
          <w:sz w:val="28"/>
          <w:szCs w:val="28"/>
        </w:rPr>
        <w:t>от                                                                                                                   №  -ПА</w:t>
      </w:r>
    </w:p>
    <w:p w:rsidR="00950402" w:rsidRDefault="00950402" w:rsidP="00950402">
      <w:pPr>
        <w:pStyle w:val="ConsPlusTitle"/>
        <w:ind w:left="-142"/>
        <w:jc w:val="center"/>
      </w:pPr>
    </w:p>
    <w:p w:rsidR="004E1B28" w:rsidRDefault="00CC67E4" w:rsidP="00950402">
      <w:pPr>
        <w:pStyle w:val="ConsPlusTitle"/>
        <w:ind w:left="-142"/>
        <w:jc w:val="center"/>
      </w:pPr>
      <w:r>
        <w:t>О</w:t>
      </w:r>
      <w:r w:rsidR="0064786F">
        <w:t xml:space="preserve">б утверждении Положения </w:t>
      </w:r>
      <w:r w:rsidR="00E31432">
        <w:t>о порядке</w:t>
      </w:r>
      <w:r w:rsidR="004E1B28">
        <w:t xml:space="preserve"> подготовки населения в области пожарной безопасности на территории Артемовского городского округа</w:t>
      </w:r>
    </w:p>
    <w:p w:rsidR="00E31432" w:rsidRDefault="00E31432">
      <w:pPr>
        <w:pStyle w:val="ConsPlusNormal"/>
      </w:pPr>
    </w:p>
    <w:p w:rsidR="00950402" w:rsidRDefault="00950402">
      <w:pPr>
        <w:pStyle w:val="ConsPlusNormal"/>
      </w:pPr>
    </w:p>
    <w:p w:rsidR="00CC67E4" w:rsidRPr="00E31432" w:rsidRDefault="00CC67E4" w:rsidP="004943A5">
      <w:pPr>
        <w:pStyle w:val="ConsPlusNormal"/>
        <w:ind w:firstLine="709"/>
        <w:jc w:val="both"/>
        <w:rPr>
          <w:szCs w:val="28"/>
        </w:rPr>
      </w:pPr>
      <w:r w:rsidRPr="00E31432">
        <w:rPr>
          <w:szCs w:val="28"/>
        </w:rPr>
        <w:t>В соответствии с Федеральным</w:t>
      </w:r>
      <w:r w:rsidR="00060973">
        <w:rPr>
          <w:szCs w:val="28"/>
        </w:rPr>
        <w:t>и</w:t>
      </w:r>
      <w:r w:rsidRPr="00E31432">
        <w:rPr>
          <w:szCs w:val="28"/>
        </w:rPr>
        <w:t xml:space="preserve"> </w:t>
      </w:r>
      <w:hyperlink r:id="rId8" w:history="1">
        <w:r w:rsidRPr="00E31432">
          <w:rPr>
            <w:szCs w:val="28"/>
          </w:rPr>
          <w:t>закон</w:t>
        </w:r>
        <w:r w:rsidR="00060973">
          <w:rPr>
            <w:szCs w:val="28"/>
          </w:rPr>
          <w:t>ами</w:t>
        </w:r>
      </w:hyperlink>
      <w:r w:rsidRPr="00E31432">
        <w:rPr>
          <w:szCs w:val="28"/>
        </w:rPr>
        <w:t xml:space="preserve"> от 21</w:t>
      </w:r>
      <w:r w:rsidR="004E1B28" w:rsidRPr="00E31432">
        <w:rPr>
          <w:szCs w:val="28"/>
        </w:rPr>
        <w:t xml:space="preserve"> декабря </w:t>
      </w:r>
      <w:r w:rsidRPr="00E31432">
        <w:rPr>
          <w:szCs w:val="28"/>
        </w:rPr>
        <w:t>1994</w:t>
      </w:r>
      <w:r w:rsidR="00E31432" w:rsidRPr="00E31432">
        <w:rPr>
          <w:szCs w:val="28"/>
        </w:rPr>
        <w:t xml:space="preserve"> </w:t>
      </w:r>
      <w:r w:rsidR="004E1B28" w:rsidRPr="00E31432">
        <w:rPr>
          <w:szCs w:val="28"/>
        </w:rPr>
        <w:t xml:space="preserve">года </w:t>
      </w:r>
      <w:r w:rsidRPr="00E31432">
        <w:rPr>
          <w:szCs w:val="28"/>
        </w:rPr>
        <w:t xml:space="preserve"> </w:t>
      </w:r>
      <w:r w:rsidR="00060973">
        <w:rPr>
          <w:szCs w:val="28"/>
        </w:rPr>
        <w:t xml:space="preserve">         </w:t>
      </w:r>
      <w:r w:rsidR="004E1B28" w:rsidRPr="00E31432">
        <w:rPr>
          <w:szCs w:val="28"/>
        </w:rPr>
        <w:t>№</w:t>
      </w:r>
      <w:r w:rsidRPr="00E31432">
        <w:rPr>
          <w:szCs w:val="28"/>
        </w:rPr>
        <w:t xml:space="preserve"> 69-ФЗ </w:t>
      </w:r>
      <w:r w:rsidR="004E1B28" w:rsidRPr="00E31432">
        <w:rPr>
          <w:szCs w:val="28"/>
        </w:rPr>
        <w:t>«</w:t>
      </w:r>
      <w:r w:rsidRPr="00E31432">
        <w:rPr>
          <w:szCs w:val="28"/>
        </w:rPr>
        <w:t>О пожарной безопасности</w:t>
      </w:r>
      <w:r w:rsidR="004E1B28" w:rsidRPr="00E31432">
        <w:rPr>
          <w:szCs w:val="28"/>
        </w:rPr>
        <w:t>»</w:t>
      </w:r>
      <w:r w:rsidRPr="00E31432">
        <w:rPr>
          <w:szCs w:val="28"/>
        </w:rPr>
        <w:t>, от 06</w:t>
      </w:r>
      <w:r w:rsidR="00060973">
        <w:rPr>
          <w:szCs w:val="28"/>
        </w:rPr>
        <w:t xml:space="preserve"> октября </w:t>
      </w:r>
      <w:r w:rsidRPr="00E31432">
        <w:rPr>
          <w:szCs w:val="28"/>
        </w:rPr>
        <w:t xml:space="preserve">2003 </w:t>
      </w:r>
      <w:r w:rsidR="00060973">
        <w:rPr>
          <w:szCs w:val="28"/>
        </w:rPr>
        <w:t>года №</w:t>
      </w:r>
      <w:r w:rsidRPr="00E31432">
        <w:rPr>
          <w:szCs w:val="28"/>
        </w:rPr>
        <w:t xml:space="preserve"> 131-ФЗ </w:t>
      </w:r>
      <w:r w:rsidR="004E1B28" w:rsidRPr="00E31432">
        <w:rPr>
          <w:szCs w:val="28"/>
        </w:rPr>
        <w:t>«</w:t>
      </w:r>
      <w:r w:rsidRPr="00E31432">
        <w:rPr>
          <w:szCs w:val="28"/>
        </w:rPr>
        <w:t>Об общих принципах организации местного самоуправления в Российской Федерации</w:t>
      </w:r>
      <w:r w:rsidR="004E1B28" w:rsidRPr="00E31432">
        <w:rPr>
          <w:szCs w:val="28"/>
        </w:rPr>
        <w:t>»</w:t>
      </w:r>
      <w:r w:rsidRPr="00E31432">
        <w:rPr>
          <w:szCs w:val="28"/>
        </w:rPr>
        <w:t xml:space="preserve">, в целях усиления и повышения уровня подготовки населения </w:t>
      </w:r>
      <w:r w:rsidR="003708F3">
        <w:rPr>
          <w:szCs w:val="28"/>
        </w:rPr>
        <w:t xml:space="preserve">в области </w:t>
      </w:r>
      <w:r w:rsidRPr="00E31432">
        <w:rPr>
          <w:szCs w:val="28"/>
        </w:rPr>
        <w:t xml:space="preserve"> пожарной безопасности на территории </w:t>
      </w:r>
      <w:r w:rsidR="008A03A5" w:rsidRPr="00E31432">
        <w:rPr>
          <w:szCs w:val="28"/>
        </w:rPr>
        <w:t>Артемовского городского округа</w:t>
      </w:r>
      <w:r w:rsidRPr="00E31432">
        <w:rPr>
          <w:szCs w:val="28"/>
        </w:rPr>
        <w:t xml:space="preserve">, руководствуясь </w:t>
      </w:r>
      <w:hyperlink r:id="rId9" w:history="1">
        <w:r w:rsidRPr="00E31432">
          <w:rPr>
            <w:szCs w:val="28"/>
          </w:rPr>
          <w:t>стать</w:t>
        </w:r>
        <w:r w:rsidR="00060973">
          <w:rPr>
            <w:szCs w:val="28"/>
          </w:rPr>
          <w:t>ей</w:t>
        </w:r>
      </w:hyperlink>
      <w:r w:rsidR="00060973">
        <w:rPr>
          <w:szCs w:val="28"/>
        </w:rPr>
        <w:t xml:space="preserve"> </w:t>
      </w:r>
      <w:hyperlink r:id="rId10" w:history="1">
        <w:r w:rsidRPr="00E31432">
          <w:rPr>
            <w:szCs w:val="28"/>
          </w:rPr>
          <w:t>31</w:t>
        </w:r>
      </w:hyperlink>
      <w:r w:rsidRPr="00E31432">
        <w:rPr>
          <w:szCs w:val="28"/>
        </w:rPr>
        <w:t xml:space="preserve"> Устава </w:t>
      </w:r>
      <w:r w:rsidR="00E31432" w:rsidRPr="00E31432">
        <w:rPr>
          <w:szCs w:val="28"/>
        </w:rPr>
        <w:t>Артемовского</w:t>
      </w:r>
      <w:r w:rsidR="008A03A5" w:rsidRPr="00E31432">
        <w:rPr>
          <w:szCs w:val="28"/>
        </w:rPr>
        <w:t xml:space="preserve"> городского округа</w:t>
      </w:r>
      <w:r w:rsidRPr="00E31432">
        <w:rPr>
          <w:szCs w:val="28"/>
        </w:rPr>
        <w:t xml:space="preserve">, </w:t>
      </w:r>
      <w:r w:rsidR="003708F3">
        <w:rPr>
          <w:szCs w:val="28"/>
        </w:rPr>
        <w:t>ПОСТАНОВЛЯЮ</w:t>
      </w:r>
      <w:r w:rsidRPr="00E31432">
        <w:rPr>
          <w:szCs w:val="28"/>
        </w:rPr>
        <w:t>:</w:t>
      </w:r>
    </w:p>
    <w:p w:rsidR="00CC67E4" w:rsidRDefault="00CC67E4" w:rsidP="003708F3">
      <w:pPr>
        <w:pStyle w:val="ConsPlusNormal"/>
        <w:ind w:firstLine="709"/>
        <w:jc w:val="both"/>
      </w:pPr>
      <w:r>
        <w:t xml:space="preserve">1. Утвердить </w:t>
      </w:r>
      <w:hyperlink w:anchor="P34" w:history="1">
        <w:r w:rsidRPr="004943A5">
          <w:rPr>
            <w:szCs w:val="28"/>
          </w:rPr>
          <w:t>Положение</w:t>
        </w:r>
      </w:hyperlink>
      <w:r w:rsidRPr="004943A5">
        <w:rPr>
          <w:szCs w:val="28"/>
        </w:rPr>
        <w:t xml:space="preserve"> </w:t>
      </w:r>
      <w:r>
        <w:t xml:space="preserve">о порядке подготовки населения в области пожарной безопасности на территории </w:t>
      </w:r>
      <w:r w:rsidR="008A03A5">
        <w:t>Артемовского городского округа</w:t>
      </w:r>
      <w:r w:rsidR="00BE1C02">
        <w:t xml:space="preserve"> Свердловской области</w:t>
      </w:r>
      <w:r w:rsidR="008A03A5">
        <w:t xml:space="preserve"> (Приложение</w:t>
      </w:r>
      <w:r>
        <w:t>).</w:t>
      </w:r>
    </w:p>
    <w:p w:rsidR="0064786F" w:rsidRPr="0064786F" w:rsidRDefault="00CC67E4" w:rsidP="0049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64786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2. </w:t>
      </w:r>
      <w:r w:rsidR="0064786F" w:rsidRPr="0064786F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Рекомендовать руководителям организаций</w:t>
      </w:r>
      <w:r w:rsidR="00962F3C">
        <w:rPr>
          <w:rFonts w:ascii="Liberation Serif" w:eastAsia="Times New Roman" w:hAnsi="Liberation Serif" w:cs="Liberation Serif"/>
          <w:sz w:val="28"/>
          <w:szCs w:val="20"/>
          <w:lang w:eastAsia="ru-RU"/>
        </w:rPr>
        <w:t>, осуществляющим деятельность на территории  Артемовского городского округа</w:t>
      </w:r>
      <w:r w:rsidR="0064786F" w:rsidRPr="0064786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независимо от </w:t>
      </w:r>
      <w:r w:rsidR="00962F3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организационно-правовой формы </w:t>
      </w:r>
      <w:r w:rsidR="0064786F" w:rsidRPr="0064786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при разработке и осуществлении мероприятий по обучению населения мерам пожарной безопасности руководствоваться </w:t>
      </w:r>
      <w:hyperlink r:id="rId11" w:history="1">
        <w:r w:rsidR="0064786F" w:rsidRPr="0064786F">
          <w:rPr>
            <w:rFonts w:ascii="Liberation Serif" w:eastAsia="Times New Roman" w:hAnsi="Liberation Serif" w:cs="Liberation Serif"/>
            <w:sz w:val="28"/>
            <w:szCs w:val="20"/>
            <w:lang w:eastAsia="ru-RU"/>
          </w:rPr>
          <w:t>Положением</w:t>
        </w:r>
      </w:hyperlink>
      <w:r w:rsidR="0064786F" w:rsidRPr="0064786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 порядке </w:t>
      </w:r>
      <w:r w:rsidR="00E3143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подготовки </w:t>
      </w:r>
      <w:r w:rsidR="0064786F" w:rsidRPr="0064786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населения </w:t>
      </w:r>
      <w:r w:rsidR="004943A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в </w:t>
      </w:r>
      <w:r w:rsidR="003708F3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области </w:t>
      </w:r>
      <w:r w:rsidR="003708F3" w:rsidRPr="0064786F">
        <w:rPr>
          <w:rFonts w:ascii="Liberation Serif" w:eastAsia="Times New Roman" w:hAnsi="Liberation Serif" w:cs="Liberation Serif"/>
          <w:sz w:val="28"/>
          <w:szCs w:val="20"/>
          <w:lang w:eastAsia="ru-RU"/>
        </w:rPr>
        <w:t>пожарной</w:t>
      </w:r>
      <w:r w:rsidR="0064786F" w:rsidRPr="0064786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безопасности </w:t>
      </w:r>
      <w:r w:rsidR="003708F3">
        <w:rPr>
          <w:rFonts w:ascii="Liberation Serif" w:eastAsia="Times New Roman" w:hAnsi="Liberation Serif" w:cs="Liberation Serif"/>
          <w:sz w:val="28"/>
          <w:szCs w:val="20"/>
          <w:lang w:eastAsia="ru-RU"/>
        </w:rPr>
        <w:t>на территории Артемовского городского округа</w:t>
      </w:r>
      <w:r w:rsidR="00BE1C0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Свердловской области</w:t>
      </w:r>
      <w:r w:rsidR="0064786F" w:rsidRPr="0064786F">
        <w:rPr>
          <w:rFonts w:ascii="Liberation Serif" w:eastAsia="Times New Roman" w:hAnsi="Liberation Serif" w:cs="Liberation Serif"/>
          <w:sz w:val="28"/>
          <w:szCs w:val="20"/>
          <w:lang w:eastAsia="ru-RU"/>
        </w:rPr>
        <w:t>, утвержденным настоящим Постановлением.</w:t>
      </w:r>
    </w:p>
    <w:p w:rsidR="00CC67E4" w:rsidRDefault="003708F3" w:rsidP="00962F3C">
      <w:pPr>
        <w:pStyle w:val="ConsPlusNormal"/>
        <w:ind w:firstLine="709"/>
        <w:jc w:val="both"/>
      </w:pPr>
      <w:r>
        <w:t xml:space="preserve">3. </w:t>
      </w:r>
      <w:r w:rsidR="00962F3C">
        <w:t>Начальникам территориальных управлений Администрации Артемовского городского округа, о</w:t>
      </w:r>
      <w:r w:rsidR="00CC67E4">
        <w:t xml:space="preserve">тделу по </w:t>
      </w:r>
      <w:r w:rsidR="00962F3C">
        <w:t>делам г</w:t>
      </w:r>
      <w:r w:rsidR="00CC67E4">
        <w:t>ражданской оборон</w:t>
      </w:r>
      <w:r w:rsidR="00962F3C">
        <w:t>ы</w:t>
      </w:r>
      <w:r w:rsidR="00CC67E4">
        <w:t xml:space="preserve">, </w:t>
      </w:r>
      <w:r w:rsidR="00962F3C">
        <w:t xml:space="preserve">чрезвычайным ситуациям, пожарной безопасности и мобилизационной подготовке </w:t>
      </w:r>
      <w:r w:rsidR="00CC67E4">
        <w:t xml:space="preserve">Администрации </w:t>
      </w:r>
      <w:r w:rsidR="00962F3C">
        <w:t>Артемовского городского округа</w:t>
      </w:r>
      <w:r w:rsidR="00CC67E4">
        <w:t xml:space="preserve"> организовать обучение населения мерам пожарной безопасности и проведение противопожарной пропаганды.</w:t>
      </w:r>
    </w:p>
    <w:p w:rsidR="00CC67E4" w:rsidRDefault="00962F3C" w:rsidP="00962F3C">
      <w:pPr>
        <w:pStyle w:val="ConsPlusNormal"/>
        <w:ind w:firstLine="709"/>
        <w:jc w:val="both"/>
      </w:pPr>
      <w:r>
        <w:t>4</w:t>
      </w:r>
      <w:r w:rsidR="00CC67E4">
        <w:t xml:space="preserve">. Признать утратившим силу </w:t>
      </w:r>
      <w:r>
        <w:t>п</w:t>
      </w:r>
      <w:r w:rsidRPr="00962F3C">
        <w:t xml:space="preserve">остановление Администрации Артемовского городского округа от 13.11.2015 </w:t>
      </w:r>
      <w:r>
        <w:t>№ 1467-ПА «</w:t>
      </w:r>
      <w:r w:rsidRPr="00962F3C">
        <w:t xml:space="preserve">Об утверждении Положения об организации обучения населения Артемовского городского </w:t>
      </w:r>
      <w:r w:rsidRPr="00962F3C">
        <w:lastRenderedPageBreak/>
        <w:t>округа в области гражданской обороны, пожарной безопасности и защиты от чрезвычайных ситуаций прир</w:t>
      </w:r>
      <w:r>
        <w:t>одного и техногенного характера».</w:t>
      </w:r>
    </w:p>
    <w:p w:rsidR="00962F3C" w:rsidRPr="00962F3C" w:rsidRDefault="00962F3C" w:rsidP="0096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5</w:t>
      </w:r>
      <w:r w:rsidRPr="00962F3C">
        <w:rPr>
          <w:rFonts w:ascii="Liberation Serif" w:eastAsia="Times New Roman" w:hAnsi="Liberation Serif" w:cs="Arial"/>
          <w:sz w:val="28"/>
          <w:szCs w:val="28"/>
          <w:lang w:eastAsia="ru-RU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12" w:history="1">
        <w:r w:rsidRPr="00962F3C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www.артемовский</w:t>
        </w:r>
      </w:hyperlink>
      <w:r w:rsidRPr="00962F3C">
        <w:rPr>
          <w:rFonts w:ascii="Liberation Serif" w:eastAsia="Times New Roman" w:hAnsi="Liberation Serif" w:cs="Arial"/>
          <w:sz w:val="28"/>
          <w:szCs w:val="28"/>
          <w:lang w:eastAsia="ru-RU"/>
        </w:rPr>
        <w:t>–право.рф) и на официальном сайте Артемовского городского округа в информационно-телекоммуникационной сети «Интернет».</w:t>
      </w:r>
    </w:p>
    <w:p w:rsidR="00962F3C" w:rsidRPr="00962F3C" w:rsidRDefault="00177714" w:rsidP="00962F3C">
      <w:pPr>
        <w:tabs>
          <w:tab w:val="left" w:pos="709"/>
          <w:tab w:val="right" w:pos="9355"/>
        </w:tabs>
        <w:spacing w:after="0" w:line="240" w:lineRule="auto"/>
        <w:ind w:right="113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6</w:t>
      </w:r>
      <w:r w:rsidR="00962F3C" w:rsidRPr="00962F3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. </w:t>
      </w:r>
      <w:r w:rsidR="00962F3C" w:rsidRPr="00962F3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962F3C" w:rsidRPr="00962F3C" w:rsidRDefault="00962F3C" w:rsidP="00962F3C">
      <w:pPr>
        <w:tabs>
          <w:tab w:val="left" w:pos="709"/>
          <w:tab w:val="right" w:pos="9355"/>
        </w:tabs>
        <w:spacing w:after="0" w:line="240" w:lineRule="auto"/>
        <w:ind w:right="113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62F3C" w:rsidRPr="00962F3C" w:rsidRDefault="00962F3C" w:rsidP="00962F3C">
      <w:pPr>
        <w:tabs>
          <w:tab w:val="left" w:pos="709"/>
          <w:tab w:val="right" w:pos="9355"/>
        </w:tabs>
        <w:spacing w:after="0" w:line="240" w:lineRule="auto"/>
        <w:ind w:right="113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62F3C" w:rsidRPr="00962F3C" w:rsidRDefault="00962F3C" w:rsidP="00962F3C">
      <w:pPr>
        <w:tabs>
          <w:tab w:val="left" w:pos="709"/>
          <w:tab w:val="right" w:pos="9355"/>
        </w:tabs>
        <w:spacing w:after="0" w:line="240" w:lineRule="auto"/>
        <w:ind w:right="11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62F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  <w:r w:rsidRPr="00962F3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Артемовского городского округа                                    </w:t>
      </w:r>
      <w:r w:rsidR="001E4FB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</w:t>
      </w:r>
      <w:r w:rsidRPr="00962F3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К.М. Трофимов</w:t>
      </w:r>
    </w:p>
    <w:p w:rsidR="00962F3C" w:rsidRDefault="00962F3C" w:rsidP="00962F3C">
      <w:pPr>
        <w:pStyle w:val="ConsPlusNormal"/>
        <w:ind w:firstLine="540"/>
        <w:jc w:val="both"/>
      </w:pPr>
    </w:p>
    <w:p w:rsidR="00CC67E4" w:rsidRDefault="00CC67E4" w:rsidP="004943A5">
      <w:pPr>
        <w:pStyle w:val="ConsPlusNormal"/>
      </w:pPr>
    </w:p>
    <w:p w:rsidR="00CC67E4" w:rsidRDefault="00CC67E4">
      <w:pPr>
        <w:pStyle w:val="ConsPlusNormal"/>
      </w:pPr>
    </w:p>
    <w:p w:rsidR="00CC67E4" w:rsidRDefault="00CC67E4">
      <w:pPr>
        <w:pStyle w:val="ConsPlusNormal"/>
      </w:pPr>
    </w:p>
    <w:p w:rsidR="00CC67E4" w:rsidRDefault="00CC67E4">
      <w:pPr>
        <w:pStyle w:val="ConsPlusNormal"/>
      </w:pPr>
    </w:p>
    <w:p w:rsidR="00177714" w:rsidRDefault="00177714">
      <w:pPr>
        <w:pStyle w:val="ConsPlusNormal"/>
      </w:pPr>
    </w:p>
    <w:p w:rsidR="00177714" w:rsidRDefault="00177714">
      <w:pPr>
        <w:pStyle w:val="ConsPlusNormal"/>
      </w:pPr>
    </w:p>
    <w:p w:rsidR="00177714" w:rsidRDefault="00177714">
      <w:pPr>
        <w:pStyle w:val="ConsPlusNormal"/>
      </w:pPr>
    </w:p>
    <w:p w:rsidR="00177714" w:rsidRDefault="00177714">
      <w:pPr>
        <w:pStyle w:val="ConsPlusNormal"/>
      </w:pPr>
    </w:p>
    <w:p w:rsidR="00177714" w:rsidRDefault="00177714">
      <w:pPr>
        <w:pStyle w:val="ConsPlusNormal"/>
      </w:pPr>
    </w:p>
    <w:p w:rsidR="00177714" w:rsidRDefault="00177714">
      <w:pPr>
        <w:pStyle w:val="ConsPlusNormal"/>
      </w:pPr>
    </w:p>
    <w:p w:rsidR="00177714" w:rsidRDefault="00177714">
      <w:pPr>
        <w:pStyle w:val="ConsPlusNormal"/>
      </w:pPr>
    </w:p>
    <w:p w:rsidR="00177714" w:rsidRDefault="00177714">
      <w:pPr>
        <w:pStyle w:val="ConsPlusNormal"/>
      </w:pPr>
    </w:p>
    <w:p w:rsidR="00177714" w:rsidRDefault="00177714">
      <w:pPr>
        <w:pStyle w:val="ConsPlusNormal"/>
      </w:pPr>
    </w:p>
    <w:p w:rsidR="00177714" w:rsidRDefault="00177714">
      <w:pPr>
        <w:pStyle w:val="ConsPlusNormal"/>
      </w:pPr>
    </w:p>
    <w:p w:rsidR="00177714" w:rsidRDefault="00177714">
      <w:pPr>
        <w:pStyle w:val="ConsPlusNormal"/>
      </w:pPr>
    </w:p>
    <w:p w:rsidR="00177714" w:rsidRDefault="00177714">
      <w:pPr>
        <w:pStyle w:val="ConsPlusNormal"/>
      </w:pPr>
    </w:p>
    <w:p w:rsidR="00177714" w:rsidRDefault="00177714">
      <w:pPr>
        <w:pStyle w:val="ConsPlusNormal"/>
      </w:pPr>
    </w:p>
    <w:p w:rsidR="00177714" w:rsidRDefault="00177714">
      <w:pPr>
        <w:pStyle w:val="ConsPlusNormal"/>
      </w:pPr>
    </w:p>
    <w:p w:rsidR="00177714" w:rsidRDefault="00177714">
      <w:pPr>
        <w:pStyle w:val="ConsPlusNormal"/>
      </w:pPr>
    </w:p>
    <w:p w:rsidR="00177714" w:rsidRDefault="00177714">
      <w:pPr>
        <w:pStyle w:val="ConsPlusNormal"/>
      </w:pPr>
    </w:p>
    <w:p w:rsidR="00177714" w:rsidRDefault="00177714">
      <w:pPr>
        <w:pStyle w:val="ConsPlusNormal"/>
      </w:pPr>
    </w:p>
    <w:p w:rsidR="00177714" w:rsidRDefault="00177714">
      <w:pPr>
        <w:pStyle w:val="ConsPlusNormal"/>
      </w:pPr>
    </w:p>
    <w:p w:rsidR="00177714" w:rsidRDefault="00177714">
      <w:pPr>
        <w:pStyle w:val="ConsPlusNormal"/>
      </w:pPr>
    </w:p>
    <w:p w:rsidR="00177714" w:rsidRDefault="00177714">
      <w:pPr>
        <w:pStyle w:val="ConsPlusNormal"/>
      </w:pPr>
    </w:p>
    <w:p w:rsidR="00177714" w:rsidRDefault="00177714">
      <w:pPr>
        <w:pStyle w:val="ConsPlusNormal"/>
      </w:pPr>
    </w:p>
    <w:p w:rsidR="00177714" w:rsidRDefault="00177714">
      <w:pPr>
        <w:pStyle w:val="ConsPlusNormal"/>
      </w:pPr>
    </w:p>
    <w:p w:rsidR="00177714" w:rsidRDefault="00177714">
      <w:pPr>
        <w:pStyle w:val="ConsPlusNormal"/>
      </w:pPr>
    </w:p>
    <w:p w:rsidR="00177714" w:rsidRDefault="00177714">
      <w:pPr>
        <w:pStyle w:val="ConsPlusNormal"/>
      </w:pPr>
    </w:p>
    <w:p w:rsidR="00177714" w:rsidRDefault="00177714">
      <w:pPr>
        <w:pStyle w:val="ConsPlusNormal"/>
      </w:pPr>
    </w:p>
    <w:p w:rsidR="00177714" w:rsidRDefault="00177714">
      <w:pPr>
        <w:pStyle w:val="ConsPlusNormal"/>
      </w:pPr>
    </w:p>
    <w:p w:rsidR="00177714" w:rsidRDefault="00177714">
      <w:pPr>
        <w:pStyle w:val="ConsPlusNormal"/>
      </w:pPr>
      <w:bookmarkStart w:id="0" w:name="_GoBack"/>
      <w:bookmarkEnd w:id="0"/>
    </w:p>
    <w:sectPr w:rsidR="00177714" w:rsidSect="00950402">
      <w:headerReference w:type="default" r:id="rId13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E7" w:rsidRDefault="007755E7" w:rsidP="00950402">
      <w:pPr>
        <w:spacing w:after="0" w:line="240" w:lineRule="auto"/>
      </w:pPr>
      <w:r>
        <w:separator/>
      </w:r>
    </w:p>
  </w:endnote>
  <w:endnote w:type="continuationSeparator" w:id="0">
    <w:p w:rsidR="007755E7" w:rsidRDefault="007755E7" w:rsidP="0095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E7" w:rsidRDefault="007755E7" w:rsidP="00950402">
      <w:pPr>
        <w:spacing w:after="0" w:line="240" w:lineRule="auto"/>
      </w:pPr>
      <w:r>
        <w:separator/>
      </w:r>
    </w:p>
  </w:footnote>
  <w:footnote w:type="continuationSeparator" w:id="0">
    <w:p w:rsidR="007755E7" w:rsidRDefault="007755E7" w:rsidP="0095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0412023"/>
      <w:docPartObj>
        <w:docPartGallery w:val="Page Numbers (Top of Page)"/>
        <w:docPartUnique/>
      </w:docPartObj>
    </w:sdtPr>
    <w:sdtEndPr/>
    <w:sdtContent>
      <w:p w:rsidR="00950402" w:rsidRDefault="009504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FBB">
          <w:rPr>
            <w:noProof/>
          </w:rPr>
          <w:t>2</w:t>
        </w:r>
        <w:r>
          <w:fldChar w:fldCharType="end"/>
        </w:r>
      </w:p>
    </w:sdtContent>
  </w:sdt>
  <w:p w:rsidR="00950402" w:rsidRDefault="009504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E4"/>
    <w:rsid w:val="00003938"/>
    <w:rsid w:val="00060973"/>
    <w:rsid w:val="000B2C19"/>
    <w:rsid w:val="000E2D16"/>
    <w:rsid w:val="00111390"/>
    <w:rsid w:val="00177714"/>
    <w:rsid w:val="001B4BDE"/>
    <w:rsid w:val="001E162F"/>
    <w:rsid w:val="001E4FBB"/>
    <w:rsid w:val="00217962"/>
    <w:rsid w:val="00314ED7"/>
    <w:rsid w:val="003708F3"/>
    <w:rsid w:val="003D2F92"/>
    <w:rsid w:val="004134AD"/>
    <w:rsid w:val="004943A5"/>
    <w:rsid w:val="004E1B28"/>
    <w:rsid w:val="00524047"/>
    <w:rsid w:val="00564347"/>
    <w:rsid w:val="0062717F"/>
    <w:rsid w:val="0063379B"/>
    <w:rsid w:val="0064786F"/>
    <w:rsid w:val="00685057"/>
    <w:rsid w:val="006A21AD"/>
    <w:rsid w:val="0073578A"/>
    <w:rsid w:val="007755E7"/>
    <w:rsid w:val="0078760F"/>
    <w:rsid w:val="007B1D37"/>
    <w:rsid w:val="00863454"/>
    <w:rsid w:val="00894265"/>
    <w:rsid w:val="008A03A5"/>
    <w:rsid w:val="008E673A"/>
    <w:rsid w:val="009135A4"/>
    <w:rsid w:val="00950402"/>
    <w:rsid w:val="00962F3C"/>
    <w:rsid w:val="0096384E"/>
    <w:rsid w:val="00A401C6"/>
    <w:rsid w:val="00A80F0E"/>
    <w:rsid w:val="00AA7A88"/>
    <w:rsid w:val="00AB65E6"/>
    <w:rsid w:val="00BA2B71"/>
    <w:rsid w:val="00BC6758"/>
    <w:rsid w:val="00BE1C02"/>
    <w:rsid w:val="00CC132E"/>
    <w:rsid w:val="00CC67E4"/>
    <w:rsid w:val="00CC72CE"/>
    <w:rsid w:val="00D55C78"/>
    <w:rsid w:val="00D6435E"/>
    <w:rsid w:val="00DA2DC8"/>
    <w:rsid w:val="00E31432"/>
    <w:rsid w:val="00E62DA4"/>
    <w:rsid w:val="00EA5490"/>
    <w:rsid w:val="00EB2B12"/>
    <w:rsid w:val="00F56D03"/>
    <w:rsid w:val="00FB754A"/>
    <w:rsid w:val="00FD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8D8CA-C5A8-4E46-9CDA-594D9D3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7E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CC67E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CC6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formattext"/>
    <w:basedOn w:val="a"/>
    <w:rsid w:val="0062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A2DC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50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402"/>
  </w:style>
  <w:style w:type="paragraph" w:styleId="a5">
    <w:name w:val="footer"/>
    <w:basedOn w:val="a"/>
    <w:link w:val="a6"/>
    <w:uiPriority w:val="99"/>
    <w:unhideWhenUsed/>
    <w:rsid w:val="00950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402"/>
  </w:style>
  <w:style w:type="paragraph" w:styleId="a7">
    <w:name w:val="Balloon Text"/>
    <w:basedOn w:val="a"/>
    <w:link w:val="a8"/>
    <w:uiPriority w:val="99"/>
    <w:semiHidden/>
    <w:unhideWhenUsed/>
    <w:rsid w:val="0095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0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B3769D72331AE3AFB74398C6B44E27B5C1B8A97BA01FB55F5D007792B4F95CB93F2A36FD97110E5C08E2E40EEE73C97820E8F3DA3ZE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&#1072;&#1088;&#1090;&#1077;&#1084;&#1086;&#1074;&#1089;&#1082;&#1080;&#1081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DA4427C462E57B51131343246A43CEF6D8CCF0E2A0A6D2818A4427AEB7B5ECA65E38E09BE1E4C9BF6364B45196942D6F0F2762FE3F47E981816D0n832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3B3769D72331AE3AFB6A349A071AE8795F428490B30EA80EA1D650267B49C08BD3F4F42B9E7745B485DE2040E2AD6CD3C9018D3821707D00813BA1A5Z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3B3769D72331AE3AFB6A349A071AE8795F428490B30EA80EA1D650267B49C08BD3F4F42B9E7745B486DC2B44E2AD6CD3C9018D3821707D00813BA1A5Z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27A6-4FC6-4374-A6FC-7A8381EF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6</cp:revision>
  <cp:lastPrinted>2021-11-02T08:25:00Z</cp:lastPrinted>
  <dcterms:created xsi:type="dcterms:W3CDTF">2021-11-01T16:03:00Z</dcterms:created>
  <dcterms:modified xsi:type="dcterms:W3CDTF">2021-11-02T08:26:00Z</dcterms:modified>
</cp:coreProperties>
</file>